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A7BF" w14:textId="3301F0F0" w:rsidR="00B27CBD" w:rsidRDefault="009B0721" w:rsidP="00B27CBD">
      <w:pPr>
        <w:ind w:right="2"/>
        <w:rPr>
          <w:rFonts w:ascii="Arial" w:hAnsi="Arial" w:cs="Arial"/>
          <w:b/>
          <w:bCs/>
          <w:sz w:val="28"/>
          <w:szCs w:val="28"/>
        </w:rPr>
      </w:pPr>
      <w:r>
        <w:rPr>
          <w:rFonts w:ascii="Arial" w:hAnsi="Arial" w:cs="Arial"/>
          <w:b/>
          <w:bCs/>
          <w:sz w:val="28"/>
          <w:szCs w:val="28"/>
        </w:rPr>
        <w:t xml:space="preserve">3GPP TSG RAN WG1 </w:t>
      </w:r>
      <w:proofErr w:type="spellStart"/>
      <w:r w:rsidR="00B27CBD">
        <w:rPr>
          <w:rFonts w:ascii="Arial" w:hAnsi="Arial" w:cs="Arial"/>
          <w:b/>
          <w:bCs/>
          <w:sz w:val="28"/>
          <w:szCs w:val="28"/>
        </w:rPr>
        <w:t>WG1</w:t>
      </w:r>
      <w:proofErr w:type="spellEnd"/>
      <w:r w:rsidR="00B27CBD">
        <w:rPr>
          <w:rFonts w:ascii="Arial" w:hAnsi="Arial" w:cs="Arial"/>
          <w:b/>
          <w:bCs/>
          <w:sz w:val="28"/>
          <w:szCs w:val="28"/>
        </w:rPr>
        <w:t xml:space="preserve"> #10</w:t>
      </w:r>
      <w:r w:rsidR="00ED133C">
        <w:rPr>
          <w:rFonts w:ascii="Arial" w:hAnsi="Arial" w:cs="Arial"/>
          <w:b/>
          <w:bCs/>
          <w:sz w:val="28"/>
          <w:szCs w:val="28"/>
        </w:rPr>
        <w:t>7</w:t>
      </w:r>
      <w:r w:rsidR="00B27CBD">
        <w:rPr>
          <w:rFonts w:ascii="Arial" w:hAnsi="Arial" w:cs="Arial"/>
          <w:b/>
          <w:bCs/>
          <w:sz w:val="28"/>
          <w:szCs w:val="28"/>
        </w:rPr>
        <w:t>-e</w:t>
      </w:r>
      <w:r w:rsidR="00B27CBD">
        <w:rPr>
          <w:rFonts w:ascii="Arial" w:hAnsi="Arial" w:cs="Arial"/>
          <w:b/>
          <w:bCs/>
          <w:sz w:val="28"/>
          <w:szCs w:val="28"/>
        </w:rPr>
        <w:tab/>
      </w:r>
      <w:r w:rsidR="00B27CBD">
        <w:rPr>
          <w:rFonts w:ascii="Arial" w:hAnsi="Arial" w:cs="Arial"/>
          <w:b/>
          <w:bCs/>
          <w:sz w:val="28"/>
          <w:szCs w:val="28"/>
        </w:rPr>
        <w:tab/>
      </w:r>
      <w:r w:rsidR="00B27CBD">
        <w:rPr>
          <w:rFonts w:ascii="Arial" w:hAnsi="Arial" w:cs="Arial"/>
          <w:b/>
          <w:bCs/>
          <w:sz w:val="28"/>
          <w:szCs w:val="28"/>
        </w:rPr>
        <w:tab/>
        <w:t xml:space="preserve">     </w:t>
      </w:r>
      <w:r w:rsidR="004F7FAE">
        <w:rPr>
          <w:rFonts w:ascii="Arial" w:hAnsi="Arial" w:cs="Arial"/>
          <w:b/>
          <w:bCs/>
          <w:sz w:val="28"/>
          <w:szCs w:val="28"/>
        </w:rPr>
        <w:t xml:space="preserve">     </w:t>
      </w:r>
      <w:r w:rsidR="001670BA" w:rsidRPr="0080052E">
        <w:rPr>
          <w:rFonts w:ascii="Arial" w:hAnsi="Arial" w:cs="Arial"/>
          <w:b/>
          <w:bCs/>
          <w:sz w:val="28"/>
          <w:szCs w:val="28"/>
        </w:rPr>
        <w:t>R1-2111016</w:t>
      </w:r>
    </w:p>
    <w:p w14:paraId="571E3F0D" w14:textId="53B5EDA4" w:rsidR="00B27CBD" w:rsidRDefault="00B27CBD" w:rsidP="00B27CBD">
      <w:pPr>
        <w:rPr>
          <w:rFonts w:ascii="Arial" w:eastAsia="MS Mincho" w:hAnsi="Arial" w:cs="Arial"/>
          <w:b/>
          <w:bCs/>
          <w:sz w:val="28"/>
          <w:szCs w:val="28"/>
        </w:rPr>
      </w:pPr>
      <w:r>
        <w:rPr>
          <w:rFonts w:ascii="Arial" w:eastAsia="MS Mincho" w:hAnsi="Arial" w:cs="Arial"/>
          <w:b/>
          <w:bCs/>
          <w:sz w:val="28"/>
          <w:szCs w:val="28"/>
        </w:rPr>
        <w:t xml:space="preserve">e-Meeting, </w:t>
      </w:r>
      <w:r w:rsidR="00ED133C">
        <w:rPr>
          <w:rFonts w:ascii="Arial" w:eastAsia="MS Mincho" w:hAnsi="Arial" w:cs="Arial"/>
          <w:b/>
          <w:bCs/>
          <w:sz w:val="28"/>
          <w:szCs w:val="28"/>
        </w:rPr>
        <w:t>November 11</w:t>
      </w:r>
      <w:r w:rsidR="00ED133C">
        <w:rPr>
          <w:rFonts w:ascii="Arial" w:eastAsia="MS Mincho" w:hAnsi="Arial" w:cs="Arial"/>
          <w:b/>
          <w:bCs/>
          <w:sz w:val="28"/>
          <w:szCs w:val="28"/>
          <w:vertAlign w:val="superscript"/>
        </w:rPr>
        <w:t>th</w:t>
      </w:r>
      <w:r w:rsidR="00ED133C">
        <w:rPr>
          <w:rFonts w:ascii="Arial" w:eastAsia="MS Mincho" w:hAnsi="Arial" w:cs="Arial"/>
          <w:b/>
          <w:bCs/>
          <w:sz w:val="28"/>
          <w:szCs w:val="28"/>
        </w:rPr>
        <w:t xml:space="preserve"> – 19</w:t>
      </w:r>
      <w:r w:rsidR="00ED133C">
        <w:rPr>
          <w:rFonts w:ascii="Arial" w:eastAsia="MS Mincho" w:hAnsi="Arial" w:cs="Arial"/>
          <w:b/>
          <w:bCs/>
          <w:sz w:val="28"/>
          <w:szCs w:val="28"/>
          <w:vertAlign w:val="superscript"/>
        </w:rPr>
        <w:t>th</w:t>
      </w:r>
      <w:r>
        <w:rPr>
          <w:rFonts w:ascii="Arial" w:eastAsia="MS Mincho" w:hAnsi="Arial" w:cs="Arial"/>
          <w:b/>
          <w:bCs/>
          <w:sz w:val="28"/>
          <w:lang w:eastAsia="ja-JP"/>
        </w:rPr>
        <w:t>, 2021</w:t>
      </w:r>
    </w:p>
    <w:p w14:paraId="1BFB9385" w14:textId="77777777" w:rsidR="00BE3317" w:rsidRPr="00EB1036" w:rsidRDefault="00BE3317" w:rsidP="00B27CBD">
      <w:pPr>
        <w:ind w:right="2"/>
        <w:rPr>
          <w:rFonts w:cs="Arial"/>
          <w:sz w:val="22"/>
          <w:szCs w:val="22"/>
          <w:lang w:val="en-GB"/>
        </w:rPr>
      </w:pPr>
    </w:p>
    <w:p w14:paraId="1D5716E2" w14:textId="77777777" w:rsidR="00305F56" w:rsidRPr="000D669B" w:rsidRDefault="00A045D1" w:rsidP="00B90CAC">
      <w:pPr>
        <w:pStyle w:val="af0"/>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0721D4C2" w:rsidR="00305F56" w:rsidRPr="000D669B" w:rsidRDefault="00A045D1" w:rsidP="00B90CAC">
      <w:pPr>
        <w:pStyle w:val="af0"/>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3634D3" w:rsidRPr="003634D3">
        <w:rPr>
          <w:rFonts w:cs="Arial"/>
          <w:sz w:val="22"/>
          <w:szCs w:val="22"/>
        </w:rPr>
        <w:t xml:space="preserve">Remaining issues </w:t>
      </w:r>
      <w:r w:rsidR="009B0721">
        <w:rPr>
          <w:rFonts w:eastAsiaTheme="minorEastAsia" w:cs="Arial"/>
          <w:sz w:val="22"/>
          <w:szCs w:val="22"/>
        </w:rPr>
        <w:t xml:space="preserve">on </w:t>
      </w:r>
      <w:r w:rsidR="003D723C">
        <w:rPr>
          <w:rFonts w:eastAsiaTheme="minorEastAsia" w:cs="Arial"/>
          <w:sz w:val="22"/>
          <w:szCs w:val="22"/>
        </w:rPr>
        <w:t>latency enhancement for NR positioning</w:t>
      </w:r>
    </w:p>
    <w:p w14:paraId="22D316B5" w14:textId="79DFB219" w:rsidR="00305F56" w:rsidRPr="000D669B" w:rsidRDefault="00A045D1" w:rsidP="00B90CAC">
      <w:pPr>
        <w:pStyle w:val="af0"/>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w:t>
      </w:r>
      <w:r w:rsidR="00E25A79">
        <w:rPr>
          <w:rFonts w:eastAsia="宋体" w:cs="Arial"/>
          <w:sz w:val="22"/>
          <w:szCs w:val="22"/>
        </w:rPr>
        <w:t>4</w:t>
      </w:r>
    </w:p>
    <w:p w14:paraId="171AE5B0" w14:textId="77777777" w:rsidR="00305F56" w:rsidRPr="000D669B" w:rsidRDefault="00A045D1" w:rsidP="00B90CAC">
      <w:pPr>
        <w:pStyle w:val="af0"/>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6BE85782" w14:textId="77777777" w:rsidR="00E612D3" w:rsidRPr="008A2848" w:rsidRDefault="00E612D3" w:rsidP="003F0E1E">
      <w:pPr>
        <w:spacing w:after="120" w:line="260" w:lineRule="exact"/>
        <w:jc w:val="both"/>
        <w:rPr>
          <w:sz w:val="20"/>
          <w:szCs w:val="20"/>
        </w:rPr>
      </w:pPr>
      <w:bookmarkStart w:id="5"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Pr>
          <w:rFonts w:hint="eastAsia"/>
          <w:sz w:val="20"/>
          <w:szCs w:val="20"/>
        </w:rPr>
        <w:t>work</w:t>
      </w:r>
      <w:r>
        <w:rPr>
          <w:sz w:val="20"/>
          <w:szCs w:val="20"/>
        </w:rPr>
        <w:t xml:space="preserve"> </w:t>
      </w:r>
      <w:r w:rsidRPr="008A2848">
        <w:rPr>
          <w:sz w:val="20"/>
          <w:szCs w:val="20"/>
        </w:rPr>
        <w:t>item on NR Positioning Enhancements RP-210903[</w:t>
      </w:r>
      <w:r>
        <w:rPr>
          <w:sz w:val="20"/>
          <w:szCs w:val="20"/>
        </w:rPr>
        <w:t>1</w:t>
      </w:r>
      <w:r w:rsidRPr="008A2848">
        <w:rPr>
          <w:sz w:val="20"/>
          <w:szCs w:val="20"/>
        </w:rPr>
        <w:t xml:space="preserve">] was approved. From </w:t>
      </w:r>
      <w:r>
        <w:rPr>
          <w:sz w:val="20"/>
          <w:szCs w:val="20"/>
        </w:rPr>
        <w:t xml:space="preserve">the </w:t>
      </w:r>
      <w:r w:rsidRPr="008A2848">
        <w:rPr>
          <w:rFonts w:eastAsia="Times New Roman" w:hint="eastAsia"/>
          <w:sz w:val="20"/>
          <w:szCs w:val="20"/>
        </w:rPr>
        <w:t>latency</w:t>
      </w:r>
      <w:r>
        <w:rPr>
          <w:rFonts w:eastAsia="Times New Roman"/>
          <w:sz w:val="20"/>
          <w:szCs w:val="20"/>
        </w:rPr>
        <w:t xml:space="preserve"> reduction</w:t>
      </w:r>
      <w:r w:rsidRPr="008A2848">
        <w:rPr>
          <w:sz w:val="20"/>
          <w:szCs w:val="20"/>
        </w:rPr>
        <w:t xml:space="preserve"> perspective, the WI includes the following objective:</w:t>
      </w:r>
    </w:p>
    <w:tbl>
      <w:tblPr>
        <w:tblStyle w:val="af4"/>
        <w:tblW w:w="0" w:type="auto"/>
        <w:tblLook w:val="04A0" w:firstRow="1" w:lastRow="0" w:firstColumn="1" w:lastColumn="0" w:noHBand="0" w:noVBand="1"/>
      </w:tblPr>
      <w:tblGrid>
        <w:gridCol w:w="9060"/>
      </w:tblGrid>
      <w:tr w:rsidR="00E612D3" w:rsidRPr="008A2848" w14:paraId="5C86B193" w14:textId="77777777" w:rsidTr="00E612D3">
        <w:tc>
          <w:tcPr>
            <w:tcW w:w="9060" w:type="dxa"/>
          </w:tcPr>
          <w:p w14:paraId="4B72062B" w14:textId="77777777" w:rsidR="00E612D3" w:rsidRPr="008A2848" w:rsidRDefault="00E612D3" w:rsidP="00E612D3">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706387D8"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bookmarkStart w:id="6"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6"/>
          <w:p w14:paraId="355F5CB6"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267473AE" w14:textId="77777777" w:rsidR="00E612D3" w:rsidRPr="008A2848"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5"/>
    <w:p w14:paraId="19C50733" w14:textId="4EAF9CAA" w:rsidR="00160A88" w:rsidRPr="00164686" w:rsidRDefault="00160A88" w:rsidP="00160A88">
      <w:pPr>
        <w:spacing w:before="120" w:after="120" w:line="260" w:lineRule="exact"/>
        <w:jc w:val="both"/>
        <w:rPr>
          <w:rFonts w:eastAsiaTheme="minorEastAsia"/>
          <w:sz w:val="20"/>
          <w:szCs w:val="20"/>
        </w:rPr>
      </w:pPr>
      <w:r w:rsidRPr="00164686">
        <w:rPr>
          <w:rFonts w:eastAsiaTheme="minorEastAsia" w:hint="eastAsia"/>
          <w:sz w:val="20"/>
          <w:szCs w:val="20"/>
        </w:rPr>
        <w:t>In</w:t>
      </w:r>
      <w:r w:rsidRPr="00164686">
        <w:rPr>
          <w:rFonts w:eastAsiaTheme="minorEastAsia"/>
          <w:sz w:val="20"/>
          <w:szCs w:val="20"/>
        </w:rPr>
        <w:t xml:space="preserve"> RAN1#103e meeting, the requirement</w:t>
      </w:r>
      <w:r w:rsidR="008756D8">
        <w:rPr>
          <w:rFonts w:eastAsiaTheme="minorEastAsia" w:hint="eastAsia"/>
          <w:sz w:val="20"/>
          <w:szCs w:val="20"/>
        </w:rPr>
        <w:t>s</w:t>
      </w:r>
      <w:r w:rsidRPr="00164686">
        <w:rPr>
          <w:rFonts w:eastAsiaTheme="minorEastAsia"/>
          <w:sz w:val="20"/>
          <w:szCs w:val="20"/>
        </w:rPr>
        <w:t xml:space="preserve"> of R</w:t>
      </w:r>
      <w:r w:rsidR="008422C3">
        <w:rPr>
          <w:rFonts w:eastAsiaTheme="minorEastAsia"/>
          <w:sz w:val="20"/>
          <w:szCs w:val="20"/>
        </w:rPr>
        <w:t>el-</w:t>
      </w:r>
      <w:r w:rsidRPr="00164686">
        <w:rPr>
          <w:rFonts w:eastAsiaTheme="minorEastAsia"/>
          <w:sz w:val="20"/>
          <w:szCs w:val="20"/>
        </w:rPr>
        <w:t xml:space="preserve">17 positioning </w:t>
      </w:r>
      <w:r w:rsidR="008756D8">
        <w:rPr>
          <w:rFonts w:eastAsiaTheme="minorEastAsia"/>
          <w:sz w:val="20"/>
          <w:szCs w:val="20"/>
        </w:rPr>
        <w:t>were</w:t>
      </w:r>
      <w:r w:rsidR="008756D8" w:rsidRPr="00164686">
        <w:rPr>
          <w:rFonts w:eastAsiaTheme="minorEastAsia"/>
          <w:sz w:val="20"/>
          <w:szCs w:val="20"/>
        </w:rPr>
        <w:t xml:space="preserve"> </w:t>
      </w:r>
      <w:r w:rsidRPr="00164686">
        <w:rPr>
          <w:rFonts w:eastAsiaTheme="minorEastAsia"/>
          <w:sz w:val="20"/>
          <w:szCs w:val="20"/>
        </w:rPr>
        <w:t>agreed as follow</w:t>
      </w:r>
      <w:r>
        <w:rPr>
          <w:rFonts w:eastAsiaTheme="minorEastAsia"/>
          <w:sz w:val="20"/>
          <w:szCs w:val="20"/>
        </w:rPr>
        <w:t>s</w:t>
      </w:r>
      <w:r w:rsidRPr="00164686">
        <w:rPr>
          <w:rFonts w:eastAsiaTheme="minorEastAsia"/>
          <w:sz w:val="20"/>
          <w:szCs w:val="20"/>
        </w:rPr>
        <w:t xml:space="preserve">, where the physical layer latency </w:t>
      </w:r>
      <w:r>
        <w:rPr>
          <w:rFonts w:eastAsiaTheme="minorEastAsia"/>
          <w:sz w:val="20"/>
          <w:szCs w:val="20"/>
        </w:rPr>
        <w:t xml:space="preserve">requirement is </w:t>
      </w:r>
      <w:r w:rsidRPr="00164686">
        <w:rPr>
          <w:rFonts w:eastAsiaTheme="minorEastAsia"/>
          <w:sz w:val="20"/>
          <w:szCs w:val="20"/>
        </w:rPr>
        <w:t>&lt;10ms.</w:t>
      </w:r>
    </w:p>
    <w:tbl>
      <w:tblPr>
        <w:tblStyle w:val="af4"/>
        <w:tblW w:w="0" w:type="auto"/>
        <w:tblLook w:val="04A0" w:firstRow="1" w:lastRow="0" w:firstColumn="1" w:lastColumn="0" w:noHBand="0" w:noVBand="1"/>
      </w:tblPr>
      <w:tblGrid>
        <w:gridCol w:w="9060"/>
      </w:tblGrid>
      <w:tr w:rsidR="00160A88" w:rsidRPr="003A4DC2" w14:paraId="219D9362" w14:textId="77777777" w:rsidTr="00514692">
        <w:tc>
          <w:tcPr>
            <w:tcW w:w="9060" w:type="dxa"/>
          </w:tcPr>
          <w:p w14:paraId="36B1F48A" w14:textId="77777777" w:rsidR="00160A88" w:rsidRPr="003A4DC2" w:rsidRDefault="00160A88" w:rsidP="00514692">
            <w:pPr>
              <w:rPr>
                <w:sz w:val="20"/>
                <w:szCs w:val="20"/>
              </w:rPr>
            </w:pPr>
            <w:r w:rsidRPr="003A4DC2">
              <w:rPr>
                <w:sz w:val="20"/>
                <w:szCs w:val="20"/>
                <w:highlight w:val="green"/>
              </w:rPr>
              <w:t>Agreement:</w:t>
            </w:r>
          </w:p>
          <w:p w14:paraId="63FF10C5" w14:textId="77777777" w:rsidR="00160A88" w:rsidRPr="003A4DC2"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In Rel-17 target positioning requirements for commercial use cases are defined as follows:</w:t>
            </w:r>
          </w:p>
          <w:p w14:paraId="4B335013"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Horizontal position accuracy (&lt; 1 m) for 90% of UEs</w:t>
            </w:r>
          </w:p>
          <w:p w14:paraId="0A93C212"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Vertical position accuracy (&lt; 3 m) for 90% of UEs</w:t>
            </w:r>
          </w:p>
          <w:p w14:paraId="6188E5DC"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5BE70109"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Physical layer latency for position estimation of UE (&lt;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481FA77C" w14:textId="77777777" w:rsidR="00160A88" w:rsidRPr="00FC0796"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 xml:space="preserve">In Rel-17 target positioning requirements for </w:t>
            </w:r>
            <w:proofErr w:type="spellStart"/>
            <w:r w:rsidRPr="00FC0796">
              <w:rPr>
                <w:rFonts w:ascii="Times New Roman" w:hAnsi="Times New Roman" w:cs="Times New Roman"/>
                <w:sz w:val="20"/>
                <w:szCs w:val="20"/>
              </w:rPr>
              <w:t>IIoT</w:t>
            </w:r>
            <w:proofErr w:type="spellEnd"/>
            <w:r w:rsidRPr="00FC0796">
              <w:rPr>
                <w:rFonts w:ascii="Times New Roman" w:hAnsi="Times New Roman" w:cs="Times New Roman"/>
                <w:sz w:val="20"/>
                <w:szCs w:val="20"/>
              </w:rPr>
              <w:t xml:space="preserve"> use cases are defined as follows:</w:t>
            </w:r>
          </w:p>
          <w:p w14:paraId="01692B80"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Horizontal position accuracy (&lt; 0.2 m) for 90% of UEs </w:t>
            </w:r>
          </w:p>
          <w:p w14:paraId="3AB66CBF"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Vertical position accuracy (&lt; 1 m) for 90% of UEs </w:t>
            </w:r>
          </w:p>
          <w:p w14:paraId="0376AB6A"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100ms, in the order of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 xml:space="preserve"> is desired)</w:t>
            </w:r>
          </w:p>
          <w:p w14:paraId="7A9AC025"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Physical layer latency for position estimation of UE (&lt;10ms)</w:t>
            </w:r>
          </w:p>
          <w:p w14:paraId="1DCA45F4" w14:textId="77777777" w:rsidR="00160A88" w:rsidRPr="00FC0796"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Note 1: Target positioning requirements may not necessarily be reached for all scenarios and deployments</w:t>
            </w:r>
          </w:p>
          <w:p w14:paraId="73EA5484" w14:textId="77777777" w:rsidR="00160A88" w:rsidRPr="003A4DC2"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 xml:space="preserve">Note 2: For some scenarios the requirement for Horizontal position accuracy can be relaxed to &lt; 0.5 m in </w:t>
            </w:r>
            <w:proofErr w:type="spellStart"/>
            <w:r w:rsidRPr="003A4DC2">
              <w:rPr>
                <w:rFonts w:ascii="Times New Roman" w:hAnsi="Times New Roman" w:cs="Times New Roman"/>
                <w:sz w:val="20"/>
                <w:szCs w:val="20"/>
              </w:rPr>
              <w:t>IIoT</w:t>
            </w:r>
            <w:proofErr w:type="spellEnd"/>
            <w:r w:rsidRPr="003A4DC2">
              <w:rPr>
                <w:rFonts w:ascii="Times New Roman" w:hAnsi="Times New Roman" w:cs="Times New Roman"/>
                <w:sz w:val="20"/>
                <w:szCs w:val="20"/>
              </w:rPr>
              <w:t xml:space="preserve"> use cases.</w:t>
            </w:r>
          </w:p>
          <w:p w14:paraId="7ED73873" w14:textId="4569F6D7" w:rsidR="00160A88" w:rsidRPr="003A4DC2" w:rsidRDefault="00160A88" w:rsidP="003F579B">
            <w:pPr>
              <w:pStyle w:val="22"/>
              <w:numPr>
                <w:ilvl w:val="0"/>
                <w:numId w:val="13"/>
              </w:numPr>
              <w:spacing w:after="160" w:line="256" w:lineRule="auto"/>
              <w:ind w:leftChars="-26" w:left="-62" w:firstLine="400"/>
              <w:rPr>
                <w:rFonts w:eastAsiaTheme="minorEastAsia"/>
                <w:sz w:val="20"/>
                <w:szCs w:val="20"/>
              </w:rPr>
            </w:pPr>
            <w:r w:rsidRPr="003A4DC2">
              <w:rPr>
                <w:rFonts w:ascii="Times New Roman" w:hAnsi="Times New Roman" w:cs="Times New Roman"/>
                <w:sz w:val="20"/>
                <w:szCs w:val="20"/>
              </w:rPr>
              <w:t>Note 3: All positioning techniques may not achieve the target positioning requirements over all scenarios</w:t>
            </w:r>
          </w:p>
        </w:tc>
      </w:tr>
    </w:tbl>
    <w:p w14:paraId="352BD6F7" w14:textId="77777777" w:rsidR="00160A88" w:rsidRPr="00541357" w:rsidRDefault="00160A88" w:rsidP="00160A88">
      <w:pPr>
        <w:spacing w:before="120" w:after="120" w:line="260" w:lineRule="exact"/>
        <w:jc w:val="both"/>
        <w:rPr>
          <w:rFonts w:eastAsiaTheme="minorEastAsia"/>
          <w:sz w:val="20"/>
          <w:szCs w:val="20"/>
        </w:rPr>
      </w:pPr>
      <w:r>
        <w:rPr>
          <w:rFonts w:eastAsiaTheme="minorEastAsia" w:hint="eastAsia"/>
          <w:sz w:val="20"/>
          <w:szCs w:val="20"/>
        </w:rPr>
        <w:t>A</w:t>
      </w:r>
      <w:r>
        <w:rPr>
          <w:rFonts w:eastAsiaTheme="minorEastAsia"/>
          <w:sz w:val="20"/>
          <w:szCs w:val="20"/>
        </w:rPr>
        <w:t xml:space="preserve">nd the definition of physical layer latency </w:t>
      </w:r>
      <w:proofErr w:type="gramStart"/>
      <w:r>
        <w:rPr>
          <w:rFonts w:eastAsiaTheme="minorEastAsia"/>
          <w:sz w:val="20"/>
          <w:szCs w:val="20"/>
        </w:rPr>
        <w:t>start</w:t>
      </w:r>
      <w:proofErr w:type="gramEnd"/>
      <w:r>
        <w:rPr>
          <w:rFonts w:eastAsiaTheme="minorEastAsia"/>
          <w:sz w:val="20"/>
          <w:szCs w:val="20"/>
        </w:rPr>
        <w:t xml:space="preserve">- and end- time </w:t>
      </w:r>
      <w:r w:rsidRPr="00164686">
        <w:rPr>
          <w:rFonts w:eastAsiaTheme="minorEastAsia"/>
          <w:sz w:val="20"/>
          <w:szCs w:val="20"/>
        </w:rPr>
        <w:t>was agreed as follow</w:t>
      </w:r>
      <w:r>
        <w:rPr>
          <w:rFonts w:eastAsiaTheme="minorEastAsia"/>
          <w:sz w:val="20"/>
          <w:szCs w:val="20"/>
        </w:rPr>
        <w:t>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2693"/>
      </w:tblGrid>
      <w:tr w:rsidR="00160A88" w:rsidRPr="004935C6" w14:paraId="47F5E85D" w14:textId="77777777" w:rsidTr="007976FE">
        <w:trPr>
          <w:cantSplit/>
          <w:trHeight w:val="185"/>
          <w:tblHeader/>
        </w:trPr>
        <w:tc>
          <w:tcPr>
            <w:tcW w:w="3190" w:type="dxa"/>
          </w:tcPr>
          <w:p w14:paraId="6DE29CB1" w14:textId="77777777" w:rsidR="00160A88" w:rsidRPr="004935C6" w:rsidRDefault="00160A88" w:rsidP="00514692">
            <w:pPr>
              <w:pStyle w:val="TAH"/>
            </w:pPr>
            <w:r w:rsidRPr="004935C6">
              <w:lastRenderedPageBreak/>
              <w:t>Method</w:t>
            </w:r>
          </w:p>
        </w:tc>
        <w:tc>
          <w:tcPr>
            <w:tcW w:w="3189" w:type="dxa"/>
          </w:tcPr>
          <w:p w14:paraId="29A21FC6" w14:textId="77777777" w:rsidR="00160A88" w:rsidRPr="004935C6" w:rsidRDefault="00160A88" w:rsidP="00514692">
            <w:pPr>
              <w:pStyle w:val="TAH"/>
            </w:pPr>
            <w:r w:rsidRPr="004935C6">
              <w:t>Start</w:t>
            </w:r>
          </w:p>
        </w:tc>
        <w:tc>
          <w:tcPr>
            <w:tcW w:w="2693" w:type="dxa"/>
          </w:tcPr>
          <w:p w14:paraId="4BA9B0F1" w14:textId="77777777" w:rsidR="00160A88" w:rsidRPr="004935C6" w:rsidRDefault="00160A88" w:rsidP="00514692">
            <w:pPr>
              <w:pStyle w:val="TAH"/>
            </w:pPr>
            <w:r w:rsidRPr="004935C6">
              <w:t>End</w:t>
            </w:r>
          </w:p>
        </w:tc>
      </w:tr>
      <w:tr w:rsidR="00160A88" w:rsidRPr="004935C6" w14:paraId="24DA6323" w14:textId="77777777" w:rsidTr="007976FE">
        <w:trPr>
          <w:cantSplit/>
          <w:trHeight w:val="569"/>
        </w:trPr>
        <w:tc>
          <w:tcPr>
            <w:tcW w:w="3190" w:type="dxa"/>
          </w:tcPr>
          <w:p w14:paraId="3FE01752" w14:textId="77777777" w:rsidR="00160A88" w:rsidRPr="004935C6" w:rsidRDefault="00160A88" w:rsidP="00514692">
            <w:pPr>
              <w:pStyle w:val="TAL"/>
            </w:pPr>
            <w:r w:rsidRPr="004935C6">
              <w:t>UE assisted DL-only &amp; DL-ECID &amp; Multi-RTT</w:t>
            </w:r>
          </w:p>
        </w:tc>
        <w:tc>
          <w:tcPr>
            <w:tcW w:w="3189" w:type="dxa"/>
          </w:tcPr>
          <w:p w14:paraId="12EB6EF9" w14:textId="77777777" w:rsidR="00160A88" w:rsidRPr="004935C6" w:rsidRDefault="00160A88" w:rsidP="00514692">
            <w:pPr>
              <w:pStyle w:val="TAL"/>
            </w:pPr>
            <w:r w:rsidRPr="004935C6">
              <w:t xml:space="preserve">Transmission of the PDSCH from the </w:t>
            </w:r>
            <w:proofErr w:type="spellStart"/>
            <w:r w:rsidRPr="004935C6">
              <w:t>gNB</w:t>
            </w:r>
            <w:proofErr w:type="spellEnd"/>
            <w:r w:rsidRPr="004935C6">
              <w:t xml:space="preserve"> carrying the LPP Request Location Information message</w:t>
            </w:r>
          </w:p>
        </w:tc>
        <w:tc>
          <w:tcPr>
            <w:tcW w:w="2693" w:type="dxa"/>
          </w:tcPr>
          <w:p w14:paraId="6D0CF330" w14:textId="77777777" w:rsidR="00160A88" w:rsidRPr="004935C6" w:rsidRDefault="00160A88" w:rsidP="00514692">
            <w:pPr>
              <w:pStyle w:val="TAL"/>
            </w:pPr>
            <w:r w:rsidRPr="004935C6">
              <w:t xml:space="preserve">Successful decoding of the PUSCH carrying the LPP Provide Location Information message </w:t>
            </w:r>
          </w:p>
        </w:tc>
      </w:tr>
      <w:tr w:rsidR="00160A88" w:rsidRPr="004935C6" w14:paraId="756955AF" w14:textId="77777777" w:rsidTr="007976FE">
        <w:trPr>
          <w:cantSplit/>
          <w:trHeight w:val="383"/>
        </w:trPr>
        <w:tc>
          <w:tcPr>
            <w:tcW w:w="3190" w:type="dxa"/>
          </w:tcPr>
          <w:p w14:paraId="691A025D" w14:textId="77777777" w:rsidR="00160A88" w:rsidRPr="004935C6" w:rsidRDefault="00160A88" w:rsidP="00514692">
            <w:pPr>
              <w:pStyle w:val="TAL"/>
            </w:pPr>
            <w:r w:rsidRPr="004935C6">
              <w:t>UL-only method &amp; UL ECID &amp; Multi-RTT</w:t>
            </w:r>
          </w:p>
        </w:tc>
        <w:tc>
          <w:tcPr>
            <w:tcW w:w="3189" w:type="dxa"/>
          </w:tcPr>
          <w:p w14:paraId="25D9A305" w14:textId="77777777" w:rsidR="00160A88" w:rsidRPr="004935C6" w:rsidRDefault="00160A88" w:rsidP="00514692">
            <w:pPr>
              <w:pStyle w:val="TAL"/>
            </w:pPr>
            <w:r w:rsidRPr="004935C6">
              <w:t>Reception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request message</w:t>
            </w:r>
          </w:p>
        </w:tc>
        <w:tc>
          <w:tcPr>
            <w:tcW w:w="2693" w:type="dxa"/>
          </w:tcPr>
          <w:p w14:paraId="294FCC9C" w14:textId="77777777" w:rsidR="00160A88" w:rsidRPr="004935C6" w:rsidRDefault="00160A88" w:rsidP="00514692">
            <w:pPr>
              <w:pStyle w:val="TAL"/>
            </w:pPr>
            <w:r w:rsidRPr="004935C6">
              <w:t>The transmission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response message</w:t>
            </w:r>
          </w:p>
        </w:tc>
      </w:tr>
      <w:tr w:rsidR="00160A88" w:rsidRPr="004935C6" w14:paraId="05EA9531" w14:textId="77777777" w:rsidTr="007976FE">
        <w:trPr>
          <w:cantSplit/>
          <w:trHeight w:val="1968"/>
        </w:trPr>
        <w:tc>
          <w:tcPr>
            <w:tcW w:w="3190" w:type="dxa"/>
          </w:tcPr>
          <w:p w14:paraId="650912AF" w14:textId="77777777" w:rsidR="00160A88" w:rsidRPr="004935C6" w:rsidRDefault="00160A88" w:rsidP="00514692">
            <w:pPr>
              <w:pStyle w:val="TAL"/>
            </w:pPr>
            <w:r w:rsidRPr="004935C6">
              <w:t>UE-based</w:t>
            </w:r>
          </w:p>
        </w:tc>
        <w:tc>
          <w:tcPr>
            <w:tcW w:w="3189" w:type="dxa"/>
          </w:tcPr>
          <w:p w14:paraId="281EA402" w14:textId="77777777" w:rsidR="00160A88" w:rsidRPr="004935C6" w:rsidRDefault="00160A88" w:rsidP="003F579B">
            <w:pPr>
              <w:pStyle w:val="TAL"/>
              <w:numPr>
                <w:ilvl w:val="0"/>
                <w:numId w:val="16"/>
              </w:numPr>
            </w:pPr>
            <w:r w:rsidRPr="004935C6">
              <w:t>Alt. 1: transmission of the PUSCH carrying the MG Request from the UE.</w:t>
            </w:r>
          </w:p>
          <w:p w14:paraId="3A86B1CD" w14:textId="77777777" w:rsidR="00160A88" w:rsidRPr="004935C6" w:rsidRDefault="00160A88" w:rsidP="003F579B">
            <w:pPr>
              <w:pStyle w:val="TAL"/>
              <w:numPr>
                <w:ilvl w:val="0"/>
                <w:numId w:val="16"/>
              </w:numPr>
            </w:pPr>
            <w:r w:rsidRPr="004935C6">
              <w:t xml:space="preserve">Alt. 2: Transmission of the PDSCH from the </w:t>
            </w:r>
            <w:proofErr w:type="spellStart"/>
            <w:r w:rsidRPr="004935C6">
              <w:t>gNB</w:t>
            </w:r>
            <w:proofErr w:type="spellEnd"/>
            <w:r w:rsidRPr="004935C6">
              <w:t xml:space="preserve"> carrying the LPP message containing the assistance data</w:t>
            </w:r>
          </w:p>
          <w:p w14:paraId="5C5FCD7A" w14:textId="77777777" w:rsidR="00160A88" w:rsidRPr="004935C6" w:rsidRDefault="00160A88" w:rsidP="003F579B">
            <w:pPr>
              <w:pStyle w:val="TAL"/>
              <w:numPr>
                <w:ilvl w:val="0"/>
                <w:numId w:val="16"/>
              </w:numPr>
            </w:pPr>
            <w:r w:rsidRPr="004935C6">
              <w:t>Alt. 3: Start of the Reception of DL PRS</w:t>
            </w:r>
          </w:p>
          <w:p w14:paraId="625AB083" w14:textId="77777777" w:rsidR="00160A88" w:rsidRPr="004935C6" w:rsidRDefault="00160A88" w:rsidP="00514692">
            <w:pPr>
              <w:pStyle w:val="TAL"/>
            </w:pPr>
          </w:p>
        </w:tc>
        <w:tc>
          <w:tcPr>
            <w:tcW w:w="2693" w:type="dxa"/>
          </w:tcPr>
          <w:p w14:paraId="4C3280B5" w14:textId="77777777" w:rsidR="00160A88" w:rsidRPr="004935C6" w:rsidRDefault="00160A88" w:rsidP="00514692">
            <w:pPr>
              <w:pStyle w:val="TAL"/>
            </w:pPr>
            <w:r w:rsidRPr="004935C6">
              <w:t xml:space="preserve">Successful decoding of the PUSCH at </w:t>
            </w:r>
            <w:proofErr w:type="spellStart"/>
            <w:r w:rsidRPr="004935C6">
              <w:t>gNB</w:t>
            </w:r>
            <w:proofErr w:type="spellEnd"/>
            <w:r w:rsidRPr="004935C6">
              <w:t xml:space="preserve"> carrying the LPP Provide Location Information message if applicable, otherwise Calculation of Location Estimate at the UE</w:t>
            </w:r>
          </w:p>
          <w:p w14:paraId="488087E7" w14:textId="77777777" w:rsidR="00160A88" w:rsidRPr="004935C6" w:rsidRDefault="00160A88" w:rsidP="00514692">
            <w:pPr>
              <w:pStyle w:val="TAL"/>
            </w:pPr>
            <w:r w:rsidRPr="004935C6">
              <w:t> </w:t>
            </w:r>
          </w:p>
        </w:tc>
      </w:tr>
    </w:tbl>
    <w:p w14:paraId="7DFC64F7" w14:textId="089DE42C" w:rsidR="00305F56"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160A88">
        <w:rPr>
          <w:rFonts w:eastAsiaTheme="minorEastAsia"/>
          <w:sz w:val="20"/>
          <w:szCs w:val="20"/>
        </w:rPr>
        <w:t>latency reduction</w:t>
      </w:r>
      <w:r w:rsidR="00031AEF">
        <w:rPr>
          <w:rFonts w:eastAsiaTheme="minorEastAsia"/>
          <w:sz w:val="20"/>
          <w:szCs w:val="20"/>
        </w:rPr>
        <w:t xml:space="preserve"> from RAN1 pe</w:t>
      </w:r>
      <w:r w:rsidR="009A1ACE">
        <w:rPr>
          <w:rFonts w:eastAsiaTheme="minorEastAsia"/>
          <w:sz w:val="20"/>
          <w:szCs w:val="20"/>
        </w:rPr>
        <w:t>rspe</w:t>
      </w:r>
      <w:r w:rsidR="00031AEF">
        <w:rPr>
          <w:rFonts w:eastAsiaTheme="minorEastAsia"/>
          <w:sz w:val="20"/>
          <w:szCs w:val="20"/>
        </w:rPr>
        <w:t>ctive</w:t>
      </w:r>
      <w:r w:rsidR="00160A88">
        <w:rPr>
          <w:rFonts w:eastAsiaTheme="minorEastAsia"/>
          <w:sz w:val="20"/>
          <w:szCs w:val="20"/>
        </w:rPr>
        <w:t>.</w:t>
      </w:r>
    </w:p>
    <w:p w14:paraId="12BD1CF2" w14:textId="77777777" w:rsidR="00644BAB" w:rsidRDefault="00644BAB" w:rsidP="00CA1863">
      <w:pPr>
        <w:pStyle w:val="1"/>
      </w:pPr>
      <w:r>
        <w:t xml:space="preserve">PRS </w:t>
      </w:r>
      <w:r>
        <w:rPr>
          <w:rFonts w:hint="eastAsia"/>
        </w:rPr>
        <w:t>measu</w:t>
      </w:r>
      <w:r>
        <w:t>rement with MG-based enhancement</w:t>
      </w:r>
    </w:p>
    <w:p w14:paraId="1F1A1C22" w14:textId="1787CE95" w:rsidR="00177F0A" w:rsidRPr="00CA1863" w:rsidRDefault="00177F0A" w:rsidP="00CA1863">
      <w:pPr>
        <w:spacing w:after="120" w:line="260" w:lineRule="exact"/>
        <w:jc w:val="both"/>
        <w:rPr>
          <w:rFonts w:eastAsiaTheme="minorEastAsia"/>
          <w:sz w:val="20"/>
          <w:szCs w:val="20"/>
        </w:rPr>
      </w:pPr>
      <w:r w:rsidRPr="00CA1863">
        <w:rPr>
          <w:rFonts w:eastAsiaTheme="minorEastAsia"/>
          <w:sz w:val="20"/>
          <w:szCs w:val="20"/>
        </w:rPr>
        <w:t>In RAN1#106</w:t>
      </w:r>
      <w:r w:rsidR="00796D6D">
        <w:rPr>
          <w:rFonts w:eastAsiaTheme="minorEastAsia"/>
          <w:sz w:val="20"/>
          <w:szCs w:val="20"/>
        </w:rPr>
        <w:t>bis</w:t>
      </w:r>
      <w:r w:rsidRPr="00CA1863">
        <w:rPr>
          <w:rFonts w:eastAsiaTheme="minorEastAsia"/>
          <w:sz w:val="20"/>
          <w:szCs w:val="20"/>
        </w:rPr>
        <w:t xml:space="preserve">-e </w:t>
      </w:r>
      <w:r w:rsidRPr="00CA1863">
        <w:rPr>
          <w:rFonts w:eastAsiaTheme="minorEastAsia"/>
          <w:sz w:val="20"/>
          <w:szCs w:val="20"/>
        </w:rPr>
        <w:fldChar w:fldCharType="begin"/>
      </w:r>
      <w:r w:rsidRPr="00CA1863">
        <w:rPr>
          <w:rFonts w:eastAsiaTheme="minorEastAsia"/>
          <w:sz w:val="20"/>
          <w:szCs w:val="20"/>
        </w:rPr>
        <w:instrText xml:space="preserve"> REF _Ref78299686 \r \h </w:instrText>
      </w:r>
      <w:r>
        <w:rPr>
          <w:rFonts w:eastAsiaTheme="minorEastAsia"/>
          <w:sz w:val="20"/>
          <w:szCs w:val="20"/>
        </w:rPr>
        <w:instrText xml:space="preserve"> \* MERGEFORMAT </w:instrText>
      </w:r>
      <w:r w:rsidRPr="00CA1863">
        <w:rPr>
          <w:rFonts w:eastAsiaTheme="minorEastAsia"/>
          <w:sz w:val="20"/>
          <w:szCs w:val="20"/>
        </w:rPr>
      </w:r>
      <w:r w:rsidRPr="00CA1863">
        <w:rPr>
          <w:rFonts w:eastAsiaTheme="minorEastAsia"/>
          <w:sz w:val="20"/>
          <w:szCs w:val="20"/>
        </w:rPr>
        <w:fldChar w:fldCharType="separate"/>
      </w:r>
      <w:r w:rsidRPr="00CA1863">
        <w:rPr>
          <w:rFonts w:eastAsiaTheme="minorEastAsia"/>
          <w:sz w:val="20"/>
          <w:szCs w:val="20"/>
        </w:rPr>
        <w:t>[</w:t>
      </w:r>
      <w:r w:rsidR="0080052E">
        <w:rPr>
          <w:rFonts w:eastAsiaTheme="minorEastAsia"/>
          <w:sz w:val="20"/>
          <w:szCs w:val="20"/>
        </w:rPr>
        <w:t>2</w:t>
      </w:r>
      <w:r w:rsidRPr="00CA1863">
        <w:rPr>
          <w:rFonts w:eastAsiaTheme="minorEastAsia"/>
          <w:sz w:val="20"/>
          <w:szCs w:val="20"/>
        </w:rPr>
        <w:t>]</w:t>
      </w:r>
      <w:r w:rsidRPr="00CA1863">
        <w:rPr>
          <w:rFonts w:eastAsiaTheme="minorEastAsia"/>
          <w:sz w:val="20"/>
          <w:szCs w:val="20"/>
        </w:rPr>
        <w:fldChar w:fldCharType="end"/>
      </w:r>
      <w:r w:rsidR="00075112">
        <w:rPr>
          <w:rFonts w:eastAsiaTheme="minorEastAsia"/>
          <w:sz w:val="20"/>
          <w:szCs w:val="20"/>
        </w:rPr>
        <w:t xml:space="preserve"> and </w:t>
      </w:r>
      <w:r w:rsidR="00075112">
        <w:rPr>
          <w:rFonts w:eastAsiaTheme="minorEastAsia"/>
          <w:sz w:val="20"/>
        </w:rPr>
        <w:t>RAN4#100-e meeting [</w:t>
      </w:r>
      <w:r w:rsidR="0080052E">
        <w:rPr>
          <w:rFonts w:eastAsiaTheme="minorEastAsia"/>
          <w:sz w:val="20"/>
        </w:rPr>
        <w:t>3</w:t>
      </w:r>
      <w:r w:rsidR="00075112">
        <w:rPr>
          <w:rFonts w:eastAsiaTheme="minorEastAsia"/>
          <w:sz w:val="20"/>
        </w:rPr>
        <w:t>]</w:t>
      </w:r>
      <w:r w:rsidRPr="00CA1863">
        <w:rPr>
          <w:rFonts w:eastAsiaTheme="minorEastAsia"/>
          <w:sz w:val="20"/>
          <w:szCs w:val="20"/>
        </w:rPr>
        <w:t>, the following agreement</w:t>
      </w:r>
      <w:r w:rsidR="008D30C7">
        <w:rPr>
          <w:rFonts w:eastAsiaTheme="minorEastAsia"/>
          <w:sz w:val="20"/>
          <w:szCs w:val="20"/>
        </w:rPr>
        <w:t>s</w:t>
      </w:r>
      <w:r w:rsidRPr="00CA1863">
        <w:rPr>
          <w:rFonts w:eastAsiaTheme="minorEastAsia"/>
          <w:sz w:val="20"/>
          <w:szCs w:val="20"/>
        </w:rPr>
        <w:t xml:space="preserve"> </w:t>
      </w:r>
      <w:r w:rsidR="008A343C">
        <w:rPr>
          <w:rFonts w:eastAsiaTheme="minorEastAsia"/>
          <w:sz w:val="20"/>
          <w:szCs w:val="20"/>
        </w:rPr>
        <w:t>we</w:t>
      </w:r>
      <w:r w:rsidR="008A343C" w:rsidRPr="00CA1863">
        <w:rPr>
          <w:rFonts w:eastAsiaTheme="minorEastAsia"/>
          <w:sz w:val="20"/>
          <w:szCs w:val="20"/>
        </w:rPr>
        <w:t xml:space="preserve">re </w:t>
      </w:r>
      <w:r w:rsidRPr="00CA1863">
        <w:rPr>
          <w:rFonts w:eastAsiaTheme="minorEastAsia"/>
          <w:sz w:val="20"/>
          <w:szCs w:val="20"/>
        </w:rPr>
        <w:t>reached with respect to</w:t>
      </w:r>
      <w:r w:rsidR="000245F9">
        <w:rPr>
          <w:rFonts w:eastAsiaTheme="minorEastAsia"/>
          <w:sz w:val="20"/>
          <w:szCs w:val="20"/>
        </w:rPr>
        <w:t xml:space="preserve"> MG-based enhancement.</w:t>
      </w:r>
    </w:p>
    <w:tbl>
      <w:tblPr>
        <w:tblStyle w:val="af4"/>
        <w:tblW w:w="0" w:type="auto"/>
        <w:tblLook w:val="04A0" w:firstRow="1" w:lastRow="0" w:firstColumn="1" w:lastColumn="0" w:noHBand="0" w:noVBand="1"/>
      </w:tblPr>
      <w:tblGrid>
        <w:gridCol w:w="9060"/>
      </w:tblGrid>
      <w:tr w:rsidR="00177F0A" w:rsidRPr="00C811EA" w14:paraId="06D0566B" w14:textId="77777777" w:rsidTr="00177F0A">
        <w:tc>
          <w:tcPr>
            <w:tcW w:w="9307" w:type="dxa"/>
            <w:tcBorders>
              <w:top w:val="single" w:sz="4" w:space="0" w:color="auto"/>
              <w:left w:val="single" w:sz="4" w:space="0" w:color="auto"/>
              <w:bottom w:val="single" w:sz="4" w:space="0" w:color="auto"/>
              <w:right w:val="single" w:sz="4" w:space="0" w:color="auto"/>
            </w:tcBorders>
            <w:hideMark/>
          </w:tcPr>
          <w:p w14:paraId="5366F299" w14:textId="77777777" w:rsidR="00796D6D" w:rsidRPr="00C811EA" w:rsidRDefault="00796D6D" w:rsidP="00796D6D">
            <w:pPr>
              <w:rPr>
                <w:sz w:val="20"/>
                <w:szCs w:val="20"/>
              </w:rPr>
            </w:pPr>
            <w:r w:rsidRPr="00C811EA">
              <w:rPr>
                <w:sz w:val="20"/>
                <w:szCs w:val="20"/>
                <w:highlight w:val="green"/>
              </w:rPr>
              <w:t>Agreement:</w:t>
            </w:r>
          </w:p>
          <w:p w14:paraId="2F75B11F" w14:textId="77777777" w:rsidR="00796D6D" w:rsidRPr="00C811EA" w:rsidRDefault="00796D6D" w:rsidP="00796D6D">
            <w:pPr>
              <w:rPr>
                <w:sz w:val="20"/>
                <w:szCs w:val="20"/>
              </w:rPr>
            </w:pPr>
            <w:r w:rsidRPr="00C811EA">
              <w:rPr>
                <w:sz w:val="20"/>
                <w:szCs w:val="20"/>
              </w:rPr>
              <w:t>Support the following options (in the agreement made in RAN1#106-e) for a new mechanism of MG activation request for the purpose of positioning.</w:t>
            </w:r>
          </w:p>
          <w:p w14:paraId="5118CE6C" w14:textId="37EA88E0" w:rsidR="00796D6D" w:rsidRPr="00C811EA" w:rsidRDefault="00796D6D" w:rsidP="00796D6D">
            <w:pPr>
              <w:numPr>
                <w:ilvl w:val="0"/>
                <w:numId w:val="37"/>
              </w:numPr>
              <w:rPr>
                <w:sz w:val="20"/>
                <w:szCs w:val="20"/>
              </w:rPr>
            </w:pPr>
            <w:r w:rsidRPr="00C811EA">
              <w:rPr>
                <w:sz w:val="20"/>
                <w:szCs w:val="20"/>
              </w:rPr>
              <w:t xml:space="preserve">Option 2: by UE </w:t>
            </w:r>
            <w:proofErr w:type="gramStart"/>
            <w:r w:rsidRPr="00C811EA">
              <w:rPr>
                <w:sz w:val="20"/>
                <w:szCs w:val="20"/>
              </w:rPr>
              <w:t>( UL</w:t>
            </w:r>
            <w:proofErr w:type="gramEnd"/>
            <w:r w:rsidRPr="00C811EA">
              <w:rPr>
                <w:sz w:val="20"/>
                <w:szCs w:val="20"/>
              </w:rPr>
              <w:t xml:space="preserve"> MAC CE)</w:t>
            </w:r>
          </w:p>
          <w:p w14:paraId="3FB3EF1C" w14:textId="77777777" w:rsidR="00796D6D" w:rsidRPr="00C811EA" w:rsidRDefault="00796D6D" w:rsidP="00796D6D">
            <w:pPr>
              <w:numPr>
                <w:ilvl w:val="1"/>
                <w:numId w:val="37"/>
              </w:numPr>
              <w:rPr>
                <w:sz w:val="20"/>
                <w:szCs w:val="20"/>
              </w:rPr>
            </w:pPr>
            <w:r w:rsidRPr="00C811EA">
              <w:rPr>
                <w:sz w:val="20"/>
                <w:szCs w:val="20"/>
              </w:rPr>
              <w:t>Select only one of UCI and UL MAC CE in RAN1#106bis-e</w:t>
            </w:r>
          </w:p>
          <w:p w14:paraId="74E8D1E5" w14:textId="366EA75D" w:rsidR="00796D6D" w:rsidRPr="00C811EA" w:rsidRDefault="00796D6D" w:rsidP="00796D6D">
            <w:pPr>
              <w:numPr>
                <w:ilvl w:val="0"/>
                <w:numId w:val="37"/>
              </w:numPr>
              <w:rPr>
                <w:sz w:val="20"/>
                <w:szCs w:val="20"/>
              </w:rPr>
            </w:pPr>
            <w:r w:rsidRPr="00C811EA">
              <w:rPr>
                <w:sz w:val="20"/>
                <w:szCs w:val="20"/>
              </w:rPr>
              <w:t xml:space="preserve">Option 1: by LMF (via an </w:t>
            </w:r>
            <w:proofErr w:type="spellStart"/>
            <w:r w:rsidRPr="00C811EA">
              <w:rPr>
                <w:sz w:val="20"/>
                <w:szCs w:val="20"/>
              </w:rPr>
              <w:t>NRPPa</w:t>
            </w:r>
            <w:proofErr w:type="spellEnd"/>
            <w:r w:rsidRPr="00C811EA">
              <w:rPr>
                <w:sz w:val="20"/>
                <w:szCs w:val="20"/>
              </w:rPr>
              <w:t xml:space="preserve"> message)</w:t>
            </w:r>
          </w:p>
          <w:p w14:paraId="22C93E65" w14:textId="77777777" w:rsidR="00796D6D" w:rsidRPr="00C811EA" w:rsidRDefault="00796D6D" w:rsidP="00796D6D">
            <w:pPr>
              <w:numPr>
                <w:ilvl w:val="1"/>
                <w:numId w:val="37"/>
              </w:numPr>
              <w:rPr>
                <w:sz w:val="20"/>
                <w:szCs w:val="20"/>
              </w:rPr>
            </w:pPr>
            <w:r w:rsidRPr="00C811EA">
              <w:rPr>
                <w:sz w:val="20"/>
                <w:szCs w:val="20"/>
              </w:rPr>
              <w:t>Note: This is transparent to the UE</w:t>
            </w:r>
          </w:p>
          <w:p w14:paraId="1D6B7A71" w14:textId="77777777" w:rsidR="00796D6D" w:rsidRPr="00C811EA" w:rsidRDefault="00796D6D" w:rsidP="00796D6D">
            <w:pPr>
              <w:autoSpaceDE w:val="0"/>
              <w:autoSpaceDN w:val="0"/>
              <w:snapToGrid w:val="0"/>
              <w:spacing w:line="252" w:lineRule="auto"/>
              <w:ind w:left="284" w:hanging="284"/>
              <w:rPr>
                <w:sz w:val="20"/>
                <w:szCs w:val="20"/>
              </w:rPr>
            </w:pPr>
            <w:r w:rsidRPr="00C811EA">
              <w:rPr>
                <w:sz w:val="20"/>
                <w:szCs w:val="20"/>
                <w:highlight w:val="green"/>
              </w:rPr>
              <w:t>Agreement:</w:t>
            </w:r>
          </w:p>
          <w:p w14:paraId="3F44FB0C" w14:textId="77777777" w:rsidR="00796D6D" w:rsidRPr="00C811EA" w:rsidRDefault="00796D6D" w:rsidP="00796D6D">
            <w:pPr>
              <w:rPr>
                <w:sz w:val="20"/>
                <w:szCs w:val="20"/>
              </w:rPr>
            </w:pPr>
            <w:r w:rsidRPr="00C811EA">
              <w:rPr>
                <w:sz w:val="20"/>
                <w:szCs w:val="20"/>
              </w:rPr>
              <w:t xml:space="preserve">Support the following option (from the agreement made in RAN1#106-e) for a new MG activation procedure to be performed by the </w:t>
            </w:r>
            <w:proofErr w:type="spellStart"/>
            <w:r w:rsidRPr="00C811EA">
              <w:rPr>
                <w:sz w:val="20"/>
                <w:szCs w:val="20"/>
              </w:rPr>
              <w:t>gNB</w:t>
            </w:r>
            <w:proofErr w:type="spellEnd"/>
            <w:r w:rsidRPr="00C811EA">
              <w:rPr>
                <w:sz w:val="20"/>
                <w:szCs w:val="20"/>
              </w:rPr>
              <w:t xml:space="preserve"> for the purpose of positioning.</w:t>
            </w:r>
          </w:p>
          <w:p w14:paraId="545FC576" w14:textId="77777777" w:rsidR="00796D6D" w:rsidRPr="00C811EA" w:rsidRDefault="00796D6D" w:rsidP="00796D6D">
            <w:pPr>
              <w:numPr>
                <w:ilvl w:val="0"/>
                <w:numId w:val="38"/>
              </w:numPr>
              <w:rPr>
                <w:sz w:val="20"/>
                <w:szCs w:val="20"/>
              </w:rPr>
            </w:pPr>
            <w:r w:rsidRPr="00C811EA">
              <w:rPr>
                <w:sz w:val="20"/>
                <w:szCs w:val="20"/>
              </w:rPr>
              <w:t>Option 2: DL MAC CE</w:t>
            </w:r>
          </w:p>
          <w:p w14:paraId="7927325B" w14:textId="77777777" w:rsidR="00796D6D" w:rsidRPr="00C811EA" w:rsidRDefault="00796D6D" w:rsidP="00796D6D">
            <w:pPr>
              <w:numPr>
                <w:ilvl w:val="0"/>
                <w:numId w:val="38"/>
              </w:numPr>
              <w:rPr>
                <w:sz w:val="20"/>
                <w:szCs w:val="20"/>
              </w:rPr>
            </w:pPr>
            <w:r w:rsidRPr="00C811EA">
              <w:rPr>
                <w:sz w:val="20"/>
                <w:szCs w:val="20"/>
              </w:rPr>
              <w:t>FFS: Deactivation process</w:t>
            </w:r>
          </w:p>
          <w:p w14:paraId="7370DF70" w14:textId="77777777" w:rsidR="00E94643" w:rsidRPr="00C811EA" w:rsidRDefault="00E94643" w:rsidP="00E94643">
            <w:pPr>
              <w:rPr>
                <w:rFonts w:eastAsia="Batang"/>
                <w:sz w:val="20"/>
                <w:szCs w:val="20"/>
              </w:rPr>
            </w:pPr>
            <w:r w:rsidRPr="00C811EA">
              <w:rPr>
                <w:sz w:val="20"/>
                <w:szCs w:val="20"/>
                <w:highlight w:val="green"/>
              </w:rPr>
              <w:t>Agreement:</w:t>
            </w:r>
          </w:p>
          <w:p w14:paraId="4C38D255" w14:textId="77777777" w:rsidR="00E94643" w:rsidRPr="00C811EA" w:rsidRDefault="00E94643" w:rsidP="003F579B">
            <w:pPr>
              <w:numPr>
                <w:ilvl w:val="0"/>
                <w:numId w:val="26"/>
              </w:numPr>
              <w:rPr>
                <w:sz w:val="20"/>
                <w:szCs w:val="20"/>
              </w:rPr>
            </w:pPr>
            <w:r w:rsidRPr="00C811EA">
              <w:rPr>
                <w:sz w:val="20"/>
                <w:szCs w:val="20"/>
              </w:rPr>
              <w:t xml:space="preserve">With regards to UE determining the PRS priority with other DL signal/channels within the PRS processing window for PRS measurement outside MG, support the priority indicated by </w:t>
            </w:r>
            <w:proofErr w:type="spellStart"/>
            <w:r w:rsidRPr="00C811EA">
              <w:rPr>
                <w:sz w:val="20"/>
                <w:szCs w:val="20"/>
              </w:rPr>
              <w:t>gNB</w:t>
            </w:r>
            <w:proofErr w:type="spellEnd"/>
            <w:r w:rsidRPr="00C811EA">
              <w:rPr>
                <w:sz w:val="20"/>
                <w:szCs w:val="20"/>
              </w:rPr>
              <w:t>.</w:t>
            </w:r>
          </w:p>
          <w:p w14:paraId="3AE9F074" w14:textId="77777777" w:rsidR="00E94643" w:rsidRPr="00C811EA" w:rsidRDefault="00E94643" w:rsidP="003F579B">
            <w:pPr>
              <w:numPr>
                <w:ilvl w:val="1"/>
                <w:numId w:val="26"/>
              </w:numPr>
              <w:rPr>
                <w:sz w:val="20"/>
                <w:szCs w:val="20"/>
              </w:rPr>
            </w:pPr>
            <w:r w:rsidRPr="00C811EA">
              <w:rPr>
                <w:sz w:val="20"/>
                <w:szCs w:val="20"/>
              </w:rPr>
              <w:t>FFS: What are the other DL signals/channels</w:t>
            </w:r>
          </w:p>
          <w:p w14:paraId="3BBA695C" w14:textId="3CBF5558" w:rsidR="00E94643" w:rsidRPr="00C811EA" w:rsidRDefault="00E94643" w:rsidP="003F579B">
            <w:pPr>
              <w:numPr>
                <w:ilvl w:val="0"/>
                <w:numId w:val="26"/>
              </w:numPr>
              <w:rPr>
                <w:sz w:val="20"/>
                <w:szCs w:val="20"/>
              </w:rPr>
            </w:pPr>
            <w:r w:rsidRPr="00C811EA">
              <w:rPr>
                <w:sz w:val="20"/>
                <w:szCs w:val="20"/>
              </w:rPr>
              <w:t xml:space="preserve">With regards to the PRS processing window for PRS measurement outside MG, at least support the window indicated by </w:t>
            </w:r>
            <w:proofErr w:type="spellStart"/>
            <w:r w:rsidRPr="00C811EA">
              <w:rPr>
                <w:sz w:val="20"/>
                <w:szCs w:val="20"/>
              </w:rPr>
              <w:t>gNB</w:t>
            </w:r>
            <w:proofErr w:type="spellEnd"/>
            <w:r w:rsidRPr="00C811EA">
              <w:rPr>
                <w:sz w:val="20"/>
                <w:szCs w:val="20"/>
              </w:rPr>
              <w:t>.</w:t>
            </w:r>
          </w:p>
          <w:p w14:paraId="20931DBF" w14:textId="77777777" w:rsidR="00E94643" w:rsidRPr="00C811EA" w:rsidRDefault="00E94643" w:rsidP="0080052E">
            <w:pPr>
              <w:jc w:val="both"/>
              <w:rPr>
                <w:rFonts w:ascii="Times" w:eastAsia="Batang" w:hAnsi="Times"/>
                <w:sz w:val="20"/>
                <w:szCs w:val="20"/>
              </w:rPr>
            </w:pPr>
          </w:p>
          <w:p w14:paraId="715DC5E5" w14:textId="77777777" w:rsidR="00E511B3" w:rsidRPr="00C811EA" w:rsidRDefault="00E511B3" w:rsidP="00E511B3">
            <w:pPr>
              <w:rPr>
                <w:rFonts w:eastAsia="MS Mincho"/>
                <w:sz w:val="20"/>
                <w:szCs w:val="20"/>
                <w:highlight w:val="green"/>
                <w:lang w:eastAsia="ja-JP"/>
              </w:rPr>
            </w:pPr>
            <w:r w:rsidRPr="00C811EA">
              <w:rPr>
                <w:sz w:val="20"/>
                <w:szCs w:val="20"/>
                <w:highlight w:val="green"/>
                <w:lang w:eastAsia="ja-JP"/>
              </w:rPr>
              <w:t>[Agreement]:</w:t>
            </w:r>
          </w:p>
          <w:p w14:paraId="357DD56F" w14:textId="77777777" w:rsidR="00E511B3" w:rsidRPr="00C811EA" w:rsidRDefault="00E511B3" w:rsidP="003F579B">
            <w:pPr>
              <w:numPr>
                <w:ilvl w:val="0"/>
                <w:numId w:val="22"/>
              </w:numPr>
              <w:spacing w:beforeLines="50" w:before="180" w:after="120" w:line="260" w:lineRule="exact"/>
              <w:ind w:left="714" w:hanging="357"/>
              <w:jc w:val="both"/>
              <w:rPr>
                <w:sz w:val="20"/>
                <w:szCs w:val="20"/>
              </w:rPr>
            </w:pPr>
            <w:r w:rsidRPr="00C811EA">
              <w:rPr>
                <w:sz w:val="20"/>
                <w:szCs w:val="20"/>
              </w:rPr>
              <w:t>Pre-configured MG(s) are configured per UE or per FR and cannot be changed after BWP switching</w:t>
            </w:r>
          </w:p>
          <w:p w14:paraId="3771DBD1" w14:textId="77777777" w:rsidR="00E511B3" w:rsidRPr="00C811EA" w:rsidRDefault="00E511B3" w:rsidP="003F579B">
            <w:pPr>
              <w:numPr>
                <w:ilvl w:val="0"/>
                <w:numId w:val="22"/>
              </w:numPr>
              <w:spacing w:beforeLines="50" w:before="180" w:after="120" w:line="260" w:lineRule="exact"/>
              <w:ind w:left="714" w:hanging="357"/>
              <w:jc w:val="both"/>
              <w:rPr>
                <w:sz w:val="20"/>
                <w:szCs w:val="20"/>
              </w:rPr>
            </w:pPr>
            <w:r w:rsidRPr="00C811EA">
              <w:rPr>
                <w:sz w:val="20"/>
                <w:szCs w:val="20"/>
              </w:rPr>
              <w:t>All existing MG patterns #0~25 in Rel-16 are applicable for the pre-configured MG</w:t>
            </w:r>
          </w:p>
          <w:p w14:paraId="260AA842" w14:textId="77777777" w:rsidR="00E511B3" w:rsidRPr="00C811EA" w:rsidRDefault="00E511B3" w:rsidP="003F579B">
            <w:pPr>
              <w:numPr>
                <w:ilvl w:val="0"/>
                <w:numId w:val="22"/>
              </w:numPr>
              <w:spacing w:beforeLines="50" w:before="180" w:after="120" w:line="260" w:lineRule="exact"/>
              <w:ind w:left="714" w:hanging="357"/>
              <w:jc w:val="both"/>
              <w:rPr>
                <w:sz w:val="20"/>
                <w:szCs w:val="20"/>
              </w:rPr>
            </w:pPr>
            <w:r w:rsidRPr="00C811EA">
              <w:rPr>
                <w:sz w:val="20"/>
                <w:szCs w:val="20"/>
              </w:rPr>
              <w:t xml:space="preserve">The common configuration parameters of pre-configured MG (e.g. MGRP, MGL, </w:t>
            </w:r>
            <w:proofErr w:type="spellStart"/>
            <w:r w:rsidRPr="00C811EA">
              <w:rPr>
                <w:sz w:val="20"/>
                <w:szCs w:val="20"/>
              </w:rPr>
              <w:t>etc</w:t>
            </w:r>
            <w:proofErr w:type="spellEnd"/>
            <w:r w:rsidRPr="00C811EA">
              <w:rPr>
                <w:sz w:val="20"/>
                <w:szCs w:val="20"/>
              </w:rPr>
              <w:t>) are the same as those of Rel-16 legacy MG. The pre-configured MG can be configured in way similar to the configuration of the Rel-16 legacy MGs</w:t>
            </w:r>
          </w:p>
          <w:p w14:paraId="01E5C2D3"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The RRC parameter(s) used to differentiate pre-configured MG with the legacy MG are needed when pre-configured MG is being configured </w:t>
            </w:r>
          </w:p>
          <w:p w14:paraId="666FB9C5"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The exact </w:t>
            </w:r>
            <w:proofErr w:type="spellStart"/>
            <w:r w:rsidRPr="00C811EA">
              <w:rPr>
                <w:sz w:val="20"/>
                <w:szCs w:val="20"/>
              </w:rPr>
              <w:t>signalling</w:t>
            </w:r>
            <w:proofErr w:type="spellEnd"/>
            <w:r w:rsidRPr="00C811EA">
              <w:rPr>
                <w:sz w:val="20"/>
                <w:szCs w:val="20"/>
              </w:rPr>
              <w:t xml:space="preserve"> can be designed by RAN2 </w:t>
            </w:r>
          </w:p>
          <w:p w14:paraId="67369F58" w14:textId="77777777" w:rsidR="00E511B3" w:rsidRPr="00C811EA" w:rsidRDefault="00E511B3" w:rsidP="00E511B3">
            <w:pPr>
              <w:spacing w:line="260" w:lineRule="exact"/>
              <w:rPr>
                <w:rFonts w:eastAsia="MS Mincho"/>
                <w:sz w:val="20"/>
                <w:szCs w:val="20"/>
                <w:highlight w:val="green"/>
                <w:lang w:eastAsia="ja-JP"/>
              </w:rPr>
            </w:pPr>
            <w:r w:rsidRPr="00C811EA">
              <w:rPr>
                <w:sz w:val="20"/>
                <w:szCs w:val="20"/>
                <w:highlight w:val="green"/>
                <w:lang w:eastAsia="ja-JP"/>
              </w:rPr>
              <w:t>[Agreement]:</w:t>
            </w:r>
          </w:p>
          <w:p w14:paraId="358BEF93"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lastRenderedPageBreak/>
              <w:t xml:space="preserve">The pre-configured MG activation/deactivation is triggered by the DCI/Timer based BWP switch </w:t>
            </w:r>
          </w:p>
          <w:p w14:paraId="5472B6DD"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FFS if additional conditions for pre-configured MG activation/deactivation shall be considered </w:t>
            </w:r>
          </w:p>
          <w:p w14:paraId="4FDE1BAB"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NW can control activation/deactivation of pre-configured MG </w:t>
            </w:r>
          </w:p>
          <w:p w14:paraId="16D851BB"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RRC-based activation/deactivation method is supported. </w:t>
            </w:r>
          </w:p>
          <w:p w14:paraId="03C427E9"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Network can indicate active/</w:t>
            </w:r>
            <w:proofErr w:type="spellStart"/>
            <w:r w:rsidRPr="00C811EA">
              <w:rPr>
                <w:sz w:val="20"/>
                <w:szCs w:val="20"/>
              </w:rPr>
              <w:t>deactive</w:t>
            </w:r>
            <w:proofErr w:type="spellEnd"/>
            <w:r w:rsidRPr="00C811EA">
              <w:rPr>
                <w:sz w:val="20"/>
                <w:szCs w:val="20"/>
              </w:rPr>
              <w:t xml:space="preserve"> status per BWP</w:t>
            </w:r>
          </w:p>
          <w:p w14:paraId="173BD93C"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Details of </w:t>
            </w:r>
            <w:proofErr w:type="spellStart"/>
            <w:r w:rsidRPr="00C811EA">
              <w:rPr>
                <w:sz w:val="20"/>
                <w:szCs w:val="20"/>
              </w:rPr>
              <w:t>signalling</w:t>
            </w:r>
            <w:proofErr w:type="spellEnd"/>
            <w:r w:rsidRPr="00C811EA">
              <w:rPr>
                <w:sz w:val="20"/>
                <w:szCs w:val="20"/>
              </w:rPr>
              <w:t xml:space="preserve"> are FFS.</w:t>
            </w:r>
          </w:p>
          <w:p w14:paraId="6E098020"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FFS if MAC CE based activation/deactivation method is supported</w:t>
            </w:r>
          </w:p>
          <w:p w14:paraId="7D8547B4"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 xml:space="preserve">Additional explicit rules for pre-configured MG autonomous activation/deactivation shall be defined for the case when </w:t>
            </w:r>
            <w:proofErr w:type="spellStart"/>
            <w:r w:rsidRPr="00C811EA">
              <w:rPr>
                <w:sz w:val="20"/>
                <w:szCs w:val="20"/>
              </w:rPr>
              <w:t>signalling</w:t>
            </w:r>
            <w:proofErr w:type="spellEnd"/>
            <w:r w:rsidRPr="00C811EA">
              <w:rPr>
                <w:sz w:val="20"/>
                <w:szCs w:val="20"/>
              </w:rPr>
              <w:t xml:space="preserve"> is not provided</w:t>
            </w:r>
          </w:p>
          <w:p w14:paraId="7D1CBCCC" w14:textId="77777777"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UE capability on the support of NW-controlled and autonomous pre-configured MG activation/deactivation mechanisms can be further discussed</w:t>
            </w:r>
          </w:p>
          <w:p w14:paraId="5283DA6A" w14:textId="43090AB6" w:rsidR="00E511B3"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Status of pre-configured MG is not fixed after RRC configuration</w:t>
            </w:r>
          </w:p>
          <w:p w14:paraId="5EFC0ECA" w14:textId="37253283" w:rsidR="00075112" w:rsidRPr="00C811EA" w:rsidRDefault="00E511B3" w:rsidP="003F579B">
            <w:pPr>
              <w:pStyle w:val="afe"/>
              <w:numPr>
                <w:ilvl w:val="0"/>
                <w:numId w:val="22"/>
              </w:numPr>
              <w:spacing w:after="120" w:line="260" w:lineRule="exact"/>
              <w:ind w:left="714" w:hanging="357"/>
              <w:jc w:val="both"/>
              <w:textAlignment w:val="baseline"/>
              <w:rPr>
                <w:sz w:val="20"/>
                <w:szCs w:val="20"/>
              </w:rPr>
            </w:pPr>
            <w:r w:rsidRPr="00C811EA">
              <w:rPr>
                <w:sz w:val="20"/>
                <w:szCs w:val="20"/>
              </w:rPr>
              <w:t>FFS: how UE determines the status (active/</w:t>
            </w:r>
            <w:proofErr w:type="spellStart"/>
            <w:r w:rsidRPr="00C811EA">
              <w:rPr>
                <w:sz w:val="20"/>
                <w:szCs w:val="20"/>
              </w:rPr>
              <w:t>deactive</w:t>
            </w:r>
            <w:proofErr w:type="spellEnd"/>
            <w:r w:rsidRPr="00C811EA">
              <w:rPr>
                <w:sz w:val="20"/>
                <w:szCs w:val="20"/>
              </w:rPr>
              <w:t>)</w:t>
            </w:r>
          </w:p>
        </w:tc>
      </w:tr>
    </w:tbl>
    <w:p w14:paraId="770CFC80" w14:textId="483FBB4D" w:rsidR="00E94643" w:rsidRDefault="00E94643" w:rsidP="00CA1863">
      <w:pPr>
        <w:spacing w:after="120" w:line="260" w:lineRule="exact"/>
        <w:jc w:val="both"/>
        <w:rPr>
          <w:rFonts w:eastAsiaTheme="minorEastAsia"/>
          <w:sz w:val="20"/>
          <w:szCs w:val="20"/>
        </w:rPr>
      </w:pPr>
    </w:p>
    <w:p w14:paraId="0EB80FEF" w14:textId="77777777" w:rsidR="00E94643" w:rsidRPr="00075112" w:rsidRDefault="00E94643" w:rsidP="0080052E">
      <w:pPr>
        <w:pStyle w:val="20"/>
      </w:pPr>
      <w:r w:rsidRPr="0005272A">
        <w:t>Pre-configured MG</w:t>
      </w:r>
    </w:p>
    <w:p w14:paraId="4647EC49" w14:textId="6A842F70" w:rsidR="00E94643" w:rsidRDefault="00E94643" w:rsidP="00E94643">
      <w:pPr>
        <w:spacing w:after="120" w:line="260" w:lineRule="exact"/>
        <w:jc w:val="both"/>
        <w:rPr>
          <w:rFonts w:eastAsiaTheme="minorEastAsia"/>
          <w:sz w:val="20"/>
          <w:szCs w:val="20"/>
        </w:rPr>
      </w:pPr>
      <w:r>
        <w:rPr>
          <w:rFonts w:eastAsiaTheme="minorEastAsia"/>
          <w:sz w:val="20"/>
          <w:szCs w:val="20"/>
        </w:rPr>
        <w:t>Firstly</w:t>
      </w:r>
      <w:r w:rsidRPr="0005272A">
        <w:rPr>
          <w:rFonts w:eastAsiaTheme="minorEastAsia"/>
          <w:sz w:val="20"/>
          <w:szCs w:val="20"/>
        </w:rPr>
        <w:t xml:space="preserve">, we compare the pros and cons for </w:t>
      </w:r>
      <w:r>
        <w:rPr>
          <w:rFonts w:eastAsiaTheme="minorEastAsia"/>
          <w:sz w:val="20"/>
          <w:szCs w:val="20"/>
        </w:rPr>
        <w:t xml:space="preserve">option </w:t>
      </w:r>
      <w:proofErr w:type="gramStart"/>
      <w:r>
        <w:rPr>
          <w:rFonts w:eastAsiaTheme="minorEastAsia"/>
          <w:sz w:val="20"/>
          <w:szCs w:val="20"/>
        </w:rPr>
        <w:t xml:space="preserve">A </w:t>
      </w:r>
      <w:r w:rsidR="000269EB">
        <w:rPr>
          <w:rFonts w:eastAsiaTheme="minorEastAsia"/>
          <w:sz w:val="20"/>
        </w:rPr>
        <w:t xml:space="preserve"> (</w:t>
      </w:r>
      <w:proofErr w:type="gramEnd"/>
      <w:r w:rsidR="000269EB">
        <w:rPr>
          <w:rFonts w:eastAsiaTheme="minorEastAsia"/>
          <w:sz w:val="20"/>
        </w:rPr>
        <w:t>W</w:t>
      </w:r>
      <w:r w:rsidR="000269EB" w:rsidRPr="00925D21">
        <w:rPr>
          <w:rFonts w:eastAsiaTheme="minorEastAsia"/>
          <w:sz w:val="20"/>
        </w:rPr>
        <w:t xml:space="preserve">ithout </w:t>
      </w:r>
      <w:r w:rsidR="00ED133C">
        <w:rPr>
          <w:rFonts w:eastAsiaTheme="minorEastAsia"/>
          <w:sz w:val="20"/>
        </w:rPr>
        <w:t xml:space="preserve">the </w:t>
      </w:r>
      <w:r w:rsidR="000269EB" w:rsidRPr="00925D21">
        <w:rPr>
          <w:rFonts w:eastAsiaTheme="minorEastAsia"/>
          <w:sz w:val="20"/>
        </w:rPr>
        <w:t>pre-configured MG case</w:t>
      </w:r>
      <w:r w:rsidR="000269EB">
        <w:rPr>
          <w:rFonts w:eastAsiaTheme="minorEastAsia"/>
          <w:sz w:val="20"/>
        </w:rPr>
        <w:t xml:space="preserve">) </w:t>
      </w:r>
      <w:r>
        <w:rPr>
          <w:rFonts w:eastAsiaTheme="minorEastAsia"/>
          <w:sz w:val="20"/>
          <w:szCs w:val="20"/>
        </w:rPr>
        <w:t>and option B</w:t>
      </w:r>
      <w:r w:rsidR="000269EB">
        <w:rPr>
          <w:rFonts w:eastAsiaTheme="minorEastAsia"/>
          <w:sz w:val="20"/>
        </w:rPr>
        <w:t xml:space="preserve"> (W</w:t>
      </w:r>
      <w:r w:rsidR="000269EB" w:rsidRPr="00925D21">
        <w:rPr>
          <w:rFonts w:eastAsiaTheme="minorEastAsia"/>
          <w:sz w:val="20"/>
        </w:rPr>
        <w:t xml:space="preserve">ith </w:t>
      </w:r>
      <w:r w:rsidR="00ED133C">
        <w:rPr>
          <w:rFonts w:eastAsiaTheme="minorEastAsia"/>
          <w:sz w:val="20"/>
        </w:rPr>
        <w:t xml:space="preserve">the </w:t>
      </w:r>
      <w:r w:rsidR="000269EB" w:rsidRPr="00925D21">
        <w:rPr>
          <w:rFonts w:eastAsiaTheme="minorEastAsia"/>
          <w:sz w:val="20"/>
        </w:rPr>
        <w:t>pre-configured MG case</w:t>
      </w:r>
      <w:r w:rsidR="000269EB">
        <w:rPr>
          <w:rFonts w:eastAsiaTheme="minorEastAsia"/>
          <w:sz w:val="20"/>
        </w:rPr>
        <w:t>)</w:t>
      </w:r>
      <w:r>
        <w:rPr>
          <w:rFonts w:eastAsiaTheme="minorEastAsia"/>
          <w:sz w:val="20"/>
          <w:szCs w:val="20"/>
        </w:rPr>
        <w:t xml:space="preserve"> in the following Table </w:t>
      </w:r>
      <w:r w:rsidR="00110D8C">
        <w:rPr>
          <w:rFonts w:eastAsiaTheme="minorEastAsia"/>
          <w:sz w:val="20"/>
          <w:szCs w:val="20"/>
        </w:rPr>
        <w:t>1</w:t>
      </w:r>
      <w:r>
        <w:rPr>
          <w:rFonts w:eastAsiaTheme="minorEastAsia"/>
          <w:sz w:val="20"/>
          <w:szCs w:val="20"/>
        </w:rPr>
        <w:t xml:space="preserve"> to evaluate whether the pre-configured MG is needed</w:t>
      </w:r>
      <w:r w:rsidRPr="0005272A">
        <w:rPr>
          <w:rFonts w:eastAsiaTheme="minorEastAsia"/>
          <w:sz w:val="20"/>
          <w:szCs w:val="20"/>
        </w:rPr>
        <w:t>.</w:t>
      </w:r>
    </w:p>
    <w:p w14:paraId="790FAC35" w14:textId="56B795C4" w:rsidR="00A97E8D" w:rsidRPr="0080052E" w:rsidRDefault="00A97E8D" w:rsidP="003F579B">
      <w:pPr>
        <w:pStyle w:val="af5"/>
        <w:numPr>
          <w:ilvl w:val="0"/>
          <w:numId w:val="25"/>
        </w:numPr>
        <w:spacing w:after="120" w:line="260" w:lineRule="exact"/>
        <w:ind w:firstLineChars="0"/>
        <w:rPr>
          <w:rFonts w:eastAsiaTheme="minorEastAsia"/>
          <w:sz w:val="20"/>
        </w:rPr>
      </w:pPr>
      <w:r>
        <w:rPr>
          <w:rFonts w:ascii="Times New Roman" w:eastAsiaTheme="minorEastAsia" w:hAnsi="Times New Roman"/>
          <w:sz w:val="20"/>
        </w:rPr>
        <w:t>Option A (W</w:t>
      </w:r>
      <w:r w:rsidRPr="00925D21">
        <w:rPr>
          <w:rFonts w:ascii="Times New Roman" w:eastAsiaTheme="minorEastAsia" w:hAnsi="Times New Roman"/>
          <w:sz w:val="20"/>
        </w:rPr>
        <w:t>ithout pre-configured MG case</w:t>
      </w:r>
      <w:r>
        <w:rPr>
          <w:rFonts w:ascii="Times New Roman" w:eastAsiaTheme="minorEastAsia" w:hAnsi="Times New Roman"/>
          <w:sz w:val="20"/>
        </w:rPr>
        <w:t xml:space="preserve">): </w:t>
      </w:r>
    </w:p>
    <w:p w14:paraId="666C6C8A" w14:textId="79EB6AF6" w:rsidR="00A97E8D" w:rsidRPr="00A97E8D" w:rsidRDefault="00A97E8D" w:rsidP="003F579B">
      <w:pPr>
        <w:pStyle w:val="af5"/>
        <w:numPr>
          <w:ilvl w:val="1"/>
          <w:numId w:val="29"/>
        </w:numPr>
        <w:spacing w:after="120" w:line="260" w:lineRule="exact"/>
        <w:ind w:firstLineChars="0"/>
        <w:rPr>
          <w:rFonts w:ascii="Times New Roman" w:eastAsiaTheme="minorEastAsia" w:hAnsi="Times New Roman"/>
          <w:sz w:val="20"/>
        </w:rPr>
      </w:pPr>
      <w:r w:rsidRPr="00FA580E">
        <w:rPr>
          <w:rFonts w:ascii="Times New Roman" w:eastAsiaTheme="minorEastAsia" w:hAnsi="Times New Roman"/>
          <w:sz w:val="20"/>
        </w:rPr>
        <w:t>The MG request includes</w:t>
      </w:r>
      <w:r w:rsidRPr="00B453F6">
        <w:rPr>
          <w:rFonts w:ascii="Times New Roman" w:eastAsiaTheme="minorEastAsia" w:hAnsi="Times New Roman"/>
          <w:sz w:val="20"/>
        </w:rPr>
        <w:t xml:space="preserve"> </w:t>
      </w:r>
      <w:r w:rsidRPr="00A97E8D">
        <w:rPr>
          <w:rFonts w:ascii="Times New Roman" w:eastAsiaTheme="minorEastAsia" w:hAnsi="Times New Roman"/>
          <w:sz w:val="20"/>
        </w:rPr>
        <w:t>the time/frequency characteristics (</w:t>
      </w:r>
      <w:proofErr w:type="spellStart"/>
      <w:r w:rsidRPr="00A97E8D">
        <w:rPr>
          <w:rFonts w:ascii="Times New Roman" w:eastAsiaTheme="minorEastAsia" w:hAnsi="Times New Roman"/>
          <w:sz w:val="20"/>
        </w:rPr>
        <w:t>ie</w:t>
      </w:r>
      <w:proofErr w:type="spellEnd"/>
      <w:r w:rsidRPr="00A97E8D">
        <w:rPr>
          <w:rFonts w:ascii="Times New Roman" w:eastAsiaTheme="minorEastAsia" w:hAnsi="Times New Roman"/>
          <w:sz w:val="20"/>
        </w:rPr>
        <w:t xml:space="preserve">, periodicity/offset per frequency layer) of PRS </w:t>
      </w:r>
    </w:p>
    <w:p w14:paraId="57736470" w14:textId="1B14F172" w:rsidR="00A97E8D" w:rsidRPr="0080052E" w:rsidRDefault="00A97E8D" w:rsidP="003F579B">
      <w:pPr>
        <w:pStyle w:val="af5"/>
        <w:numPr>
          <w:ilvl w:val="1"/>
          <w:numId w:val="29"/>
        </w:numPr>
        <w:spacing w:after="120" w:line="260" w:lineRule="exact"/>
        <w:ind w:firstLineChars="0"/>
        <w:rPr>
          <w:rFonts w:ascii="Times New Roman" w:eastAsiaTheme="minorEastAsia" w:hAnsi="Times New Roman"/>
          <w:sz w:val="20"/>
        </w:rPr>
      </w:pPr>
      <w:r w:rsidRPr="00A97E8D">
        <w:rPr>
          <w:rFonts w:ascii="Times New Roman" w:eastAsiaTheme="minorEastAsia" w:hAnsi="Times New Roman"/>
          <w:sz w:val="20"/>
        </w:rPr>
        <w:t xml:space="preserve">The MG configuration includes </w:t>
      </w:r>
      <w:r w:rsidRPr="0080052E">
        <w:rPr>
          <w:rFonts w:ascii="Times New Roman" w:hAnsi="Times New Roman"/>
          <w:sz w:val="20"/>
          <w:szCs w:val="20"/>
        </w:rPr>
        <w:t xml:space="preserve">all the information of </w:t>
      </w:r>
      <w:proofErr w:type="spellStart"/>
      <w:r w:rsidRPr="0080052E">
        <w:rPr>
          <w:rFonts w:ascii="Times New Roman" w:hAnsi="Times New Roman"/>
          <w:bCs/>
          <w:i/>
          <w:iCs/>
          <w:sz w:val="20"/>
          <w:szCs w:val="20"/>
        </w:rPr>
        <w:t>MeasGapConfig</w:t>
      </w:r>
      <w:proofErr w:type="spellEnd"/>
      <w:r w:rsidRPr="0080052E">
        <w:rPr>
          <w:rFonts w:ascii="Times New Roman" w:hAnsi="Times New Roman"/>
          <w:bCs/>
          <w:i/>
          <w:iCs/>
          <w:sz w:val="20"/>
          <w:szCs w:val="20"/>
        </w:rPr>
        <w:t xml:space="preserve"> (i.e. </w:t>
      </w:r>
      <w:r w:rsidRPr="0080052E">
        <w:rPr>
          <w:rFonts w:ascii="Times New Roman" w:eastAsiaTheme="minorEastAsia" w:hAnsi="Times New Roman"/>
          <w:sz w:val="20"/>
          <w:szCs w:val="20"/>
        </w:rPr>
        <w:t>gap offset, MGL, MG periodicity, and gap Type, etc.</w:t>
      </w:r>
      <w:r w:rsidRPr="0080052E">
        <w:rPr>
          <w:rFonts w:ascii="Times New Roman" w:hAnsi="Times New Roman"/>
          <w:bCs/>
          <w:i/>
          <w:iCs/>
          <w:sz w:val="20"/>
          <w:szCs w:val="20"/>
        </w:rPr>
        <w:t>).</w:t>
      </w:r>
    </w:p>
    <w:p w14:paraId="15FCB29E" w14:textId="084DC62E" w:rsidR="00A97E8D" w:rsidRPr="0080052E" w:rsidRDefault="00A97E8D" w:rsidP="003F579B">
      <w:pPr>
        <w:pStyle w:val="af5"/>
        <w:numPr>
          <w:ilvl w:val="0"/>
          <w:numId w:val="25"/>
        </w:numPr>
        <w:spacing w:after="120" w:line="260" w:lineRule="exact"/>
        <w:ind w:firstLineChars="0"/>
        <w:rPr>
          <w:rFonts w:eastAsiaTheme="minorEastAsia"/>
          <w:sz w:val="20"/>
        </w:rPr>
      </w:pPr>
      <w:r>
        <w:rPr>
          <w:rFonts w:ascii="Times New Roman" w:eastAsiaTheme="minorEastAsia" w:hAnsi="Times New Roman"/>
          <w:sz w:val="20"/>
        </w:rPr>
        <w:t>Option B (W</w:t>
      </w:r>
      <w:r w:rsidRPr="00925D21">
        <w:rPr>
          <w:rFonts w:ascii="Times New Roman" w:eastAsiaTheme="minorEastAsia" w:hAnsi="Times New Roman"/>
          <w:sz w:val="20"/>
        </w:rPr>
        <w:t>ith pre-configured MG case</w:t>
      </w:r>
      <w:r>
        <w:rPr>
          <w:rFonts w:ascii="Times New Roman" w:eastAsiaTheme="minorEastAsia" w:hAnsi="Times New Roman"/>
          <w:sz w:val="20"/>
        </w:rPr>
        <w:t xml:space="preserve">): </w:t>
      </w:r>
    </w:p>
    <w:p w14:paraId="688CE4B7" w14:textId="0B55323C" w:rsidR="00A97E8D" w:rsidRPr="0080052E" w:rsidRDefault="00A97E8D" w:rsidP="003F579B">
      <w:pPr>
        <w:pStyle w:val="af5"/>
        <w:numPr>
          <w:ilvl w:val="1"/>
          <w:numId w:val="29"/>
        </w:numPr>
        <w:spacing w:after="120" w:line="260" w:lineRule="exact"/>
        <w:ind w:firstLineChars="0"/>
        <w:rPr>
          <w:rFonts w:eastAsiaTheme="minorEastAsia"/>
          <w:sz w:val="20"/>
        </w:rPr>
      </w:pPr>
      <w:r w:rsidRPr="0005272A">
        <w:rPr>
          <w:rFonts w:ascii="Times New Roman" w:eastAsiaTheme="minorEastAsia" w:hAnsi="Times New Roman"/>
          <w:sz w:val="20"/>
        </w:rPr>
        <w:t>The MG request includ</w:t>
      </w:r>
      <w:r>
        <w:rPr>
          <w:rFonts w:ascii="Times New Roman" w:eastAsiaTheme="minorEastAsia" w:hAnsi="Times New Roman"/>
          <w:sz w:val="20"/>
        </w:rPr>
        <w:t>es</w:t>
      </w:r>
      <w:r w:rsidRPr="0005272A">
        <w:rPr>
          <w:rFonts w:ascii="Times New Roman" w:eastAsiaTheme="minorEastAsia" w:hAnsi="Times New Roman"/>
          <w:sz w:val="20"/>
        </w:rPr>
        <w:t xml:space="preserve"> the activated/deactivated indication </w:t>
      </w:r>
    </w:p>
    <w:p w14:paraId="5E74E9E2" w14:textId="00B91FEC" w:rsidR="00A97E8D" w:rsidRPr="0005272A" w:rsidRDefault="00A97E8D" w:rsidP="003F579B">
      <w:pPr>
        <w:pStyle w:val="af5"/>
        <w:numPr>
          <w:ilvl w:val="1"/>
          <w:numId w:val="29"/>
        </w:numPr>
        <w:spacing w:after="120" w:line="260" w:lineRule="exact"/>
        <w:ind w:firstLineChars="0"/>
        <w:rPr>
          <w:rFonts w:eastAsiaTheme="minorEastAsia"/>
          <w:sz w:val="20"/>
        </w:rPr>
      </w:pPr>
      <w:r w:rsidRPr="00FA2AE9">
        <w:rPr>
          <w:rFonts w:ascii="Times New Roman" w:eastAsiaTheme="minorEastAsia" w:hAnsi="Times New Roman"/>
          <w:sz w:val="20"/>
        </w:rPr>
        <w:t>The MG configuration includes</w:t>
      </w:r>
      <w:r>
        <w:rPr>
          <w:rFonts w:ascii="Times New Roman" w:eastAsiaTheme="minorEastAsia" w:hAnsi="Times New Roman"/>
          <w:sz w:val="20"/>
        </w:rPr>
        <w:t xml:space="preserve"> </w:t>
      </w:r>
      <w:r w:rsidRPr="0005272A">
        <w:rPr>
          <w:rFonts w:ascii="Times New Roman" w:eastAsiaTheme="minorEastAsia" w:hAnsi="Times New Roman"/>
          <w:sz w:val="20"/>
        </w:rPr>
        <w:t>the activated/deactivated indication</w:t>
      </w:r>
    </w:p>
    <w:p w14:paraId="6F598451" w14:textId="2E88370E" w:rsidR="00E94643" w:rsidRPr="0005272A" w:rsidRDefault="00E94643" w:rsidP="00E94643">
      <w:pPr>
        <w:pStyle w:val="a9"/>
        <w:keepNext/>
        <w:jc w:val="center"/>
        <w:rPr>
          <w:sz w:val="20"/>
        </w:rPr>
      </w:pPr>
      <w:r w:rsidRPr="0005272A">
        <w:rPr>
          <w:sz w:val="20"/>
        </w:rPr>
        <w:t xml:space="preserve">Table </w:t>
      </w:r>
      <w:r w:rsidR="00110D8C">
        <w:rPr>
          <w:sz w:val="20"/>
        </w:rPr>
        <w:t>1</w:t>
      </w:r>
      <w:r>
        <w:rPr>
          <w:sz w:val="20"/>
        </w:rPr>
        <w:t xml:space="preserve"> The pros and cons contrast between option 1-A and option 1-B</w:t>
      </w:r>
    </w:p>
    <w:tbl>
      <w:tblPr>
        <w:tblStyle w:val="af4"/>
        <w:tblW w:w="0" w:type="auto"/>
        <w:tblLook w:val="04A0" w:firstRow="1" w:lastRow="0" w:firstColumn="1" w:lastColumn="0" w:noHBand="0" w:noVBand="1"/>
      </w:tblPr>
      <w:tblGrid>
        <w:gridCol w:w="2373"/>
        <w:gridCol w:w="3532"/>
        <w:gridCol w:w="3155"/>
      </w:tblGrid>
      <w:tr w:rsidR="00A97E8D" w14:paraId="17A9B976" w14:textId="77777777" w:rsidTr="008A343C">
        <w:tc>
          <w:tcPr>
            <w:tcW w:w="0" w:type="auto"/>
          </w:tcPr>
          <w:p w14:paraId="5836080B" w14:textId="77777777" w:rsidR="00E94643" w:rsidRDefault="00E94643" w:rsidP="008A343C">
            <w:pPr>
              <w:pStyle w:val="a0"/>
              <w:spacing w:line="260" w:lineRule="exact"/>
              <w:rPr>
                <w:rFonts w:eastAsiaTheme="minorEastAsia"/>
                <w:sz w:val="20"/>
                <w:szCs w:val="20"/>
              </w:rPr>
            </w:pPr>
          </w:p>
        </w:tc>
        <w:tc>
          <w:tcPr>
            <w:tcW w:w="0" w:type="auto"/>
          </w:tcPr>
          <w:p w14:paraId="2BDF6823" w14:textId="77777777" w:rsidR="00E94643" w:rsidRDefault="00E94643" w:rsidP="008A343C">
            <w:pPr>
              <w:pStyle w:val="a0"/>
              <w:spacing w:line="260" w:lineRule="exact"/>
              <w:rPr>
                <w:rFonts w:eastAsiaTheme="minorEastAsia"/>
                <w:sz w:val="20"/>
                <w:szCs w:val="20"/>
              </w:rPr>
            </w:pPr>
            <w:r>
              <w:rPr>
                <w:rFonts w:eastAsiaTheme="minorEastAsia"/>
                <w:sz w:val="20"/>
                <w:szCs w:val="20"/>
              </w:rPr>
              <w:t>Pros</w:t>
            </w:r>
          </w:p>
        </w:tc>
        <w:tc>
          <w:tcPr>
            <w:tcW w:w="0" w:type="auto"/>
          </w:tcPr>
          <w:p w14:paraId="34AACDE6" w14:textId="77777777" w:rsidR="00E94643" w:rsidRDefault="00E94643" w:rsidP="008A343C">
            <w:pPr>
              <w:pStyle w:val="a0"/>
              <w:spacing w:line="260" w:lineRule="exact"/>
              <w:rPr>
                <w:rFonts w:eastAsiaTheme="minorEastAsia"/>
                <w:sz w:val="20"/>
                <w:szCs w:val="20"/>
              </w:rPr>
            </w:pPr>
            <w:r>
              <w:rPr>
                <w:rFonts w:eastAsiaTheme="minorEastAsia" w:hint="eastAsia"/>
                <w:sz w:val="20"/>
                <w:szCs w:val="20"/>
              </w:rPr>
              <w:t xml:space="preserve"> </w:t>
            </w:r>
            <w:r>
              <w:rPr>
                <w:rFonts w:eastAsiaTheme="minorEastAsia"/>
                <w:sz w:val="20"/>
                <w:szCs w:val="20"/>
              </w:rPr>
              <w:t>Cons</w:t>
            </w:r>
          </w:p>
        </w:tc>
      </w:tr>
      <w:tr w:rsidR="00A97E8D" w:rsidRPr="004D6464" w14:paraId="4BFC4A12" w14:textId="77777777" w:rsidTr="008A343C">
        <w:trPr>
          <w:trHeight w:val="846"/>
        </w:trPr>
        <w:tc>
          <w:tcPr>
            <w:tcW w:w="0" w:type="auto"/>
          </w:tcPr>
          <w:p w14:paraId="653CB397" w14:textId="1C729868" w:rsidR="00E94643" w:rsidRDefault="00E94643" w:rsidP="008A343C">
            <w:pPr>
              <w:pStyle w:val="a0"/>
              <w:spacing w:line="260" w:lineRule="exact"/>
              <w:rPr>
                <w:rFonts w:eastAsiaTheme="minorEastAsia"/>
                <w:sz w:val="20"/>
                <w:szCs w:val="20"/>
              </w:rPr>
            </w:pPr>
            <w:r>
              <w:rPr>
                <w:sz w:val="20"/>
                <w:szCs w:val="20"/>
              </w:rPr>
              <w:t xml:space="preserve">Option A: MAC CE </w:t>
            </w:r>
            <w:r w:rsidR="00A97E8D">
              <w:rPr>
                <w:sz w:val="20"/>
                <w:szCs w:val="20"/>
              </w:rPr>
              <w:t>request</w:t>
            </w:r>
            <w:r>
              <w:rPr>
                <w:sz w:val="20"/>
                <w:szCs w:val="20"/>
              </w:rPr>
              <w:t xml:space="preserve"> and activation</w:t>
            </w:r>
            <w:r w:rsidR="00A97E8D">
              <w:rPr>
                <w:sz w:val="20"/>
                <w:szCs w:val="20"/>
              </w:rPr>
              <w:t xml:space="preserve"> without pre-configuration MG</w:t>
            </w:r>
          </w:p>
        </w:tc>
        <w:tc>
          <w:tcPr>
            <w:tcW w:w="0" w:type="auto"/>
          </w:tcPr>
          <w:p w14:paraId="64C28BE2" w14:textId="77777777" w:rsidR="00E94643" w:rsidRDefault="00E94643" w:rsidP="008A343C">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Pr>
                <w:sz w:val="20"/>
                <w:szCs w:val="20"/>
              </w:rPr>
              <w:t>W</w:t>
            </w:r>
            <w:r w:rsidRPr="007A3FC7">
              <w:rPr>
                <w:sz w:val="20"/>
                <w:szCs w:val="20"/>
              </w:rPr>
              <w:t>ithout pre-configured MG</w:t>
            </w:r>
          </w:p>
          <w:p w14:paraId="167D49C0" w14:textId="77777777" w:rsidR="00E94643" w:rsidRDefault="00E94643" w:rsidP="008A343C">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Less signaling needed </w:t>
            </w:r>
          </w:p>
        </w:tc>
        <w:tc>
          <w:tcPr>
            <w:tcW w:w="0" w:type="auto"/>
          </w:tcPr>
          <w:p w14:paraId="5F830CC3" w14:textId="77777777" w:rsidR="00E94643" w:rsidRDefault="00E94643" w:rsidP="008A343C">
            <w:pPr>
              <w:pStyle w:val="a0"/>
              <w:spacing w:line="260" w:lineRule="exact"/>
              <w:rPr>
                <w:rFonts w:eastAsiaTheme="minorEastAsia"/>
                <w:sz w:val="20"/>
                <w:szCs w:val="20"/>
              </w:rPr>
            </w:pPr>
            <w:r>
              <w:rPr>
                <w:rFonts w:eastAsiaTheme="minorEastAsia"/>
                <w:sz w:val="20"/>
                <w:szCs w:val="20"/>
              </w:rPr>
              <w:t>1. Large overhead for MG request</w:t>
            </w:r>
          </w:p>
          <w:p w14:paraId="418D6FA7" w14:textId="77777777" w:rsidR="00E94643" w:rsidRDefault="00E94643" w:rsidP="008A343C">
            <w:pPr>
              <w:pStyle w:val="a0"/>
              <w:spacing w:line="260" w:lineRule="exact"/>
              <w:rPr>
                <w:rFonts w:eastAsiaTheme="minorEastAsia"/>
                <w:sz w:val="20"/>
                <w:szCs w:val="20"/>
              </w:rPr>
            </w:pPr>
            <w:r>
              <w:rPr>
                <w:rFonts w:eastAsiaTheme="minorEastAsia"/>
                <w:sz w:val="20"/>
                <w:szCs w:val="20"/>
              </w:rPr>
              <w:t>2. Large overhead for MG activation</w:t>
            </w:r>
          </w:p>
          <w:p w14:paraId="6A013933" w14:textId="77777777" w:rsidR="00E94643" w:rsidRPr="004D6464" w:rsidRDefault="00E94643" w:rsidP="008A343C">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 xml:space="preserve">. </w:t>
            </w:r>
            <w:r w:rsidRPr="0005272A">
              <w:rPr>
                <w:rFonts w:eastAsiaTheme="minorEastAsia"/>
                <w:sz w:val="20"/>
                <w:szCs w:val="20"/>
              </w:rPr>
              <w:t>Low flexibility</w:t>
            </w:r>
            <w:r>
              <w:rPr>
                <w:rFonts w:eastAsiaTheme="minorEastAsia"/>
                <w:sz w:val="20"/>
                <w:szCs w:val="20"/>
              </w:rPr>
              <w:t xml:space="preserve"> to activated /deactivated</w:t>
            </w:r>
          </w:p>
        </w:tc>
      </w:tr>
      <w:tr w:rsidR="00A97E8D" w:rsidRPr="00DC5921" w14:paraId="39C61A1F" w14:textId="77777777" w:rsidTr="008A343C">
        <w:tc>
          <w:tcPr>
            <w:tcW w:w="0" w:type="auto"/>
          </w:tcPr>
          <w:p w14:paraId="5F3E9C8C" w14:textId="3DD17D3E" w:rsidR="00E94643" w:rsidRPr="00FA580E" w:rsidRDefault="00E94643" w:rsidP="008A343C">
            <w:pPr>
              <w:spacing w:after="120" w:line="360" w:lineRule="auto"/>
              <w:rPr>
                <w:sz w:val="20"/>
                <w:szCs w:val="20"/>
              </w:rPr>
            </w:pPr>
            <w:r>
              <w:rPr>
                <w:sz w:val="20"/>
                <w:szCs w:val="20"/>
              </w:rPr>
              <w:t xml:space="preserve">Option </w:t>
            </w:r>
            <w:r w:rsidR="00A97E8D">
              <w:rPr>
                <w:sz w:val="20"/>
                <w:szCs w:val="20"/>
              </w:rPr>
              <w:t>B</w:t>
            </w:r>
            <w:r>
              <w:rPr>
                <w:sz w:val="20"/>
                <w:szCs w:val="20"/>
              </w:rPr>
              <w:t>: RRC configuration and MAC CE</w:t>
            </w:r>
            <w:r w:rsidR="00A97E8D">
              <w:rPr>
                <w:sz w:val="20"/>
                <w:szCs w:val="20"/>
              </w:rPr>
              <w:t xml:space="preserve"> request/</w:t>
            </w:r>
            <w:r>
              <w:rPr>
                <w:sz w:val="20"/>
                <w:szCs w:val="20"/>
              </w:rPr>
              <w:t xml:space="preserve"> activation</w:t>
            </w:r>
          </w:p>
          <w:p w14:paraId="000899E1" w14:textId="77777777" w:rsidR="00E94643" w:rsidRPr="00156216" w:rsidRDefault="00E94643" w:rsidP="008A343C">
            <w:pPr>
              <w:pStyle w:val="a0"/>
              <w:spacing w:line="260" w:lineRule="exact"/>
              <w:rPr>
                <w:rFonts w:eastAsiaTheme="minorEastAsia"/>
                <w:sz w:val="20"/>
                <w:szCs w:val="20"/>
              </w:rPr>
            </w:pPr>
          </w:p>
        </w:tc>
        <w:tc>
          <w:tcPr>
            <w:tcW w:w="0" w:type="auto"/>
          </w:tcPr>
          <w:p w14:paraId="6503F93E" w14:textId="77777777" w:rsidR="00E94643" w:rsidRDefault="00E94643" w:rsidP="008A343C">
            <w:pPr>
              <w:pStyle w:val="a0"/>
              <w:spacing w:line="260" w:lineRule="exact"/>
              <w:rPr>
                <w:rFonts w:eastAsiaTheme="minorEastAsia"/>
                <w:sz w:val="20"/>
                <w:szCs w:val="20"/>
              </w:rPr>
            </w:pPr>
            <w:r>
              <w:rPr>
                <w:rFonts w:eastAsiaTheme="minorEastAsia"/>
                <w:sz w:val="20"/>
                <w:szCs w:val="20"/>
              </w:rPr>
              <w:t>1. H</w:t>
            </w:r>
            <w:r w:rsidRPr="00B00D13">
              <w:rPr>
                <w:rFonts w:eastAsiaTheme="minorEastAsia"/>
                <w:sz w:val="20"/>
                <w:szCs w:val="20"/>
              </w:rPr>
              <w:t>igh flexibility</w:t>
            </w:r>
            <w:r>
              <w:rPr>
                <w:rFonts w:eastAsiaTheme="minorEastAsia"/>
                <w:sz w:val="20"/>
                <w:szCs w:val="20"/>
              </w:rPr>
              <w:t xml:space="preserve">. Pre-MG can be activated/deactivated </w:t>
            </w:r>
            <w:r w:rsidRPr="00C744AD">
              <w:rPr>
                <w:rFonts w:eastAsiaTheme="minorEastAsia"/>
                <w:sz w:val="20"/>
                <w:szCs w:val="20"/>
              </w:rPr>
              <w:t>base on needs</w:t>
            </w:r>
          </w:p>
          <w:p w14:paraId="647DBBAE" w14:textId="77777777" w:rsidR="00E94643" w:rsidRDefault="00E94643" w:rsidP="008A343C">
            <w:pPr>
              <w:pStyle w:val="a0"/>
              <w:spacing w:line="260" w:lineRule="exact"/>
              <w:rPr>
                <w:rFonts w:eastAsiaTheme="minorEastAsia"/>
                <w:sz w:val="20"/>
                <w:szCs w:val="20"/>
              </w:rPr>
            </w:pPr>
            <w:r>
              <w:rPr>
                <w:rFonts w:eastAsiaTheme="minorEastAsia"/>
                <w:sz w:val="20"/>
                <w:szCs w:val="20"/>
              </w:rPr>
              <w:t>2. Similar to the pre-configured MG for other use cases</w:t>
            </w:r>
          </w:p>
          <w:p w14:paraId="4695E8DD" w14:textId="77777777" w:rsidR="00E94643" w:rsidRDefault="00E94643" w:rsidP="008A343C">
            <w:pPr>
              <w:pStyle w:val="a0"/>
              <w:spacing w:line="260" w:lineRule="exact"/>
              <w:rPr>
                <w:rFonts w:eastAsiaTheme="minorEastAsia"/>
                <w:sz w:val="20"/>
                <w:szCs w:val="20"/>
              </w:rPr>
            </w:pPr>
            <w:r>
              <w:rPr>
                <w:rFonts w:eastAsiaTheme="minorEastAsia"/>
                <w:sz w:val="20"/>
                <w:szCs w:val="20"/>
              </w:rPr>
              <w:t>3. Low overhead for MG activation/request (</w:t>
            </w:r>
            <w:proofErr w:type="spellStart"/>
            <w:r>
              <w:rPr>
                <w:rFonts w:eastAsiaTheme="minorEastAsia"/>
                <w:sz w:val="20"/>
                <w:szCs w:val="20"/>
              </w:rPr>
              <w:t>e.g</w:t>
            </w:r>
            <w:proofErr w:type="spellEnd"/>
            <w:r>
              <w:rPr>
                <w:rFonts w:eastAsiaTheme="minorEastAsia"/>
                <w:sz w:val="20"/>
                <w:szCs w:val="20"/>
              </w:rPr>
              <w:t xml:space="preserve"> only including pre-configure ID, or 1bit activation information)</w:t>
            </w:r>
          </w:p>
        </w:tc>
        <w:tc>
          <w:tcPr>
            <w:tcW w:w="0" w:type="auto"/>
          </w:tcPr>
          <w:p w14:paraId="00133A49" w14:textId="77777777" w:rsidR="00E94643" w:rsidRDefault="00E94643" w:rsidP="008A343C">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More additional signaling is needed to be introduced, for example, pre-configured MG, MG request and MG activation.</w:t>
            </w:r>
          </w:p>
          <w:p w14:paraId="7CAFA762" w14:textId="77777777" w:rsidR="00E94643" w:rsidRDefault="00E94643" w:rsidP="008A343C">
            <w:pPr>
              <w:pStyle w:val="a0"/>
              <w:spacing w:line="260" w:lineRule="exact"/>
              <w:rPr>
                <w:rFonts w:eastAsiaTheme="minorEastAsia"/>
                <w:sz w:val="20"/>
                <w:szCs w:val="20"/>
              </w:rPr>
            </w:pPr>
          </w:p>
          <w:p w14:paraId="79B54286" w14:textId="77777777" w:rsidR="00E94643" w:rsidRPr="00DC5921" w:rsidRDefault="00E94643" w:rsidP="008A343C">
            <w:pPr>
              <w:pStyle w:val="a0"/>
              <w:spacing w:line="260" w:lineRule="exact"/>
              <w:rPr>
                <w:rFonts w:eastAsiaTheme="minorEastAsia"/>
                <w:sz w:val="20"/>
                <w:szCs w:val="20"/>
              </w:rPr>
            </w:pPr>
          </w:p>
        </w:tc>
      </w:tr>
    </w:tbl>
    <w:p w14:paraId="7EC8F869" w14:textId="7F9DF8C1" w:rsidR="00ED133C" w:rsidRDefault="00E94643" w:rsidP="0080052E">
      <w:pPr>
        <w:spacing w:after="120" w:line="260" w:lineRule="exact"/>
        <w:jc w:val="both"/>
        <w:rPr>
          <w:rFonts w:eastAsiaTheme="minorEastAsia"/>
          <w:sz w:val="20"/>
          <w:szCs w:val="20"/>
        </w:rPr>
      </w:pPr>
      <w:r>
        <w:rPr>
          <w:rFonts w:eastAsiaTheme="minorEastAsia"/>
          <w:sz w:val="20"/>
          <w:szCs w:val="20"/>
        </w:rPr>
        <w:lastRenderedPageBreak/>
        <w:t>It is easily found that even though more additional signaling is needed for option B, option B has more benefits than option A, such as higher flexibility and lower overhead for MG request and activation/deactivation. For example, without pre-configured MG, the time/frequency information of PRS is always needed to be transmitted for each UE and each positioning occasion</w:t>
      </w:r>
      <w:r w:rsidR="00A97E8D">
        <w:rPr>
          <w:rFonts w:eastAsiaTheme="minorEastAsia"/>
          <w:sz w:val="20"/>
          <w:szCs w:val="20"/>
        </w:rPr>
        <w:t xml:space="preserve"> from LMF for the </w:t>
      </w:r>
      <w:proofErr w:type="spellStart"/>
      <w:r w:rsidR="00A97E8D">
        <w:rPr>
          <w:rFonts w:eastAsiaTheme="minorEastAsia"/>
          <w:sz w:val="20"/>
          <w:szCs w:val="20"/>
        </w:rPr>
        <w:t>NRPPa</w:t>
      </w:r>
      <w:proofErr w:type="spellEnd"/>
      <w:r w:rsidR="00A97E8D">
        <w:rPr>
          <w:rFonts w:eastAsiaTheme="minorEastAsia"/>
          <w:sz w:val="20"/>
          <w:szCs w:val="20"/>
        </w:rPr>
        <w:t xml:space="preserve"> request case</w:t>
      </w:r>
      <w:r>
        <w:rPr>
          <w:rFonts w:eastAsiaTheme="minorEastAsia"/>
          <w:sz w:val="20"/>
          <w:szCs w:val="20"/>
        </w:rPr>
        <w:t>. And each MG activation information will carry all</w:t>
      </w:r>
      <w:r>
        <w:rPr>
          <w:rFonts w:eastAsiaTheme="minorEastAsia" w:hint="eastAsia"/>
          <w:sz w:val="20"/>
          <w:szCs w:val="20"/>
        </w:rPr>
        <w:t xml:space="preserve"> </w:t>
      </w:r>
      <w:r>
        <w:rPr>
          <w:rFonts w:eastAsiaTheme="minorEastAsia"/>
          <w:sz w:val="20"/>
          <w:szCs w:val="20"/>
        </w:rPr>
        <w:t>the MG configuration information. However, for option B, the time/frequency information of PRS only needs to be transmitted on</w:t>
      </w:r>
      <w:r>
        <w:rPr>
          <w:rFonts w:eastAsiaTheme="minorEastAsia" w:hint="eastAsia"/>
          <w:sz w:val="20"/>
          <w:szCs w:val="20"/>
        </w:rPr>
        <w:t>ce</w:t>
      </w:r>
      <w:r>
        <w:rPr>
          <w:rFonts w:eastAsiaTheme="minorEastAsia"/>
          <w:sz w:val="20"/>
          <w:szCs w:val="20"/>
        </w:rPr>
        <w:t xml:space="preserve"> for pre-configured MG. Even in broadcast cases, the time/frequency information of PRS </w:t>
      </w:r>
      <w:r>
        <w:rPr>
          <w:rFonts w:eastAsiaTheme="minorEastAsia" w:hint="eastAsia"/>
          <w:sz w:val="20"/>
          <w:szCs w:val="20"/>
        </w:rPr>
        <w:t>may</w:t>
      </w:r>
      <w:r>
        <w:rPr>
          <w:rFonts w:eastAsiaTheme="minorEastAsia"/>
          <w:sz w:val="20"/>
          <w:szCs w:val="20"/>
        </w:rPr>
        <w:t xml:space="preserve"> </w:t>
      </w:r>
      <w:r>
        <w:rPr>
          <w:rFonts w:eastAsiaTheme="minorEastAsia" w:hint="eastAsia"/>
          <w:sz w:val="20"/>
          <w:szCs w:val="20"/>
        </w:rPr>
        <w:t>only</w:t>
      </w:r>
      <w:r>
        <w:rPr>
          <w:rFonts w:eastAsiaTheme="minorEastAsia"/>
          <w:sz w:val="20"/>
          <w:szCs w:val="20"/>
        </w:rPr>
        <w:t xml:space="preserve"> be </w:t>
      </w:r>
      <w:r>
        <w:rPr>
          <w:rFonts w:eastAsiaTheme="minorEastAsia" w:hint="eastAsia"/>
          <w:sz w:val="20"/>
          <w:szCs w:val="20"/>
        </w:rPr>
        <w:t>needed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be transmitted on</w:t>
      </w:r>
      <w:r>
        <w:rPr>
          <w:rFonts w:eastAsiaTheme="minorEastAsia" w:hint="eastAsia"/>
          <w:sz w:val="20"/>
          <w:szCs w:val="20"/>
        </w:rPr>
        <w:t>c</w:t>
      </w:r>
      <w:r>
        <w:rPr>
          <w:rFonts w:eastAsiaTheme="minorEastAsia"/>
          <w:sz w:val="20"/>
          <w:szCs w:val="20"/>
        </w:rPr>
        <w:t xml:space="preserve">e for all the UE in a cell </w:t>
      </w:r>
      <w:r>
        <w:rPr>
          <w:rFonts w:eastAsiaTheme="minorEastAsia" w:hint="eastAsia"/>
          <w:sz w:val="20"/>
          <w:szCs w:val="20"/>
        </w:rPr>
        <w:t>given</w:t>
      </w:r>
      <w:r>
        <w:rPr>
          <w:rFonts w:eastAsiaTheme="minorEastAsia"/>
          <w:sz w:val="20"/>
          <w:szCs w:val="20"/>
        </w:rPr>
        <w:t xml:space="preserve"> PRS is the cell-specific signal. In addition, </w:t>
      </w:r>
      <w:r>
        <w:rPr>
          <w:rFonts w:eastAsiaTheme="minorEastAsia" w:hint="eastAsia"/>
          <w:sz w:val="20"/>
          <w:szCs w:val="20"/>
        </w:rPr>
        <w:t>from</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perspective </w:t>
      </w:r>
      <w:r>
        <w:rPr>
          <w:rFonts w:eastAsiaTheme="minorEastAsia" w:hint="eastAsia"/>
          <w:sz w:val="20"/>
          <w:szCs w:val="20"/>
        </w:rPr>
        <w:t>of</w:t>
      </w:r>
      <w:r>
        <w:rPr>
          <w:rFonts w:eastAsiaTheme="minorEastAsia"/>
          <w:sz w:val="20"/>
          <w:szCs w:val="20"/>
        </w:rPr>
        <w:t xml:space="preserve"> </w:t>
      </w:r>
      <w:r>
        <w:rPr>
          <w:rFonts w:eastAsiaTheme="minorEastAsia" w:hint="eastAsia"/>
          <w:sz w:val="20"/>
          <w:szCs w:val="20"/>
        </w:rPr>
        <w:t>activation</w:t>
      </w:r>
      <w:r>
        <w:rPr>
          <w:rFonts w:eastAsiaTheme="minorEastAsia"/>
          <w:sz w:val="20"/>
          <w:szCs w:val="20"/>
        </w:rPr>
        <w:t xml:space="preserve"> </w:t>
      </w:r>
      <w:r>
        <w:rPr>
          <w:rFonts w:eastAsiaTheme="minorEastAsia" w:hint="eastAsia"/>
          <w:sz w:val="20"/>
          <w:szCs w:val="20"/>
        </w:rPr>
        <w:t>signaling,</w:t>
      </w:r>
      <w:r>
        <w:rPr>
          <w:rFonts w:eastAsiaTheme="minorEastAsia"/>
          <w:sz w:val="20"/>
          <w:szCs w:val="20"/>
        </w:rPr>
        <w:t xml:space="preserve"> only 1bit (e.g. activated/deactivated indication) is needed for option B to activate and request.</w:t>
      </w:r>
    </w:p>
    <w:p w14:paraId="20D1E33A" w14:textId="43049B01" w:rsidR="00E94643" w:rsidRDefault="00E94643" w:rsidP="0080052E">
      <w:pPr>
        <w:spacing w:after="120" w:line="260" w:lineRule="exact"/>
        <w:jc w:val="both"/>
        <w:rPr>
          <w:rFonts w:eastAsiaTheme="minorEastAsia"/>
          <w:sz w:val="20"/>
          <w:szCs w:val="20"/>
        </w:rPr>
      </w:pPr>
      <w:r>
        <w:rPr>
          <w:rFonts w:eastAsiaTheme="minorEastAsia"/>
          <w:sz w:val="20"/>
          <w:szCs w:val="20"/>
        </w:rPr>
        <w:t xml:space="preserve">Besides, we would </w:t>
      </w:r>
      <w:r w:rsidR="008A343C">
        <w:rPr>
          <w:rFonts w:eastAsiaTheme="minorEastAsia"/>
          <w:sz w:val="20"/>
          <w:szCs w:val="20"/>
        </w:rPr>
        <w:t xml:space="preserve">like to </w:t>
      </w:r>
      <w:r>
        <w:rPr>
          <w:rFonts w:eastAsiaTheme="minorEastAsia"/>
          <w:sz w:val="20"/>
          <w:szCs w:val="20"/>
        </w:rPr>
        <w:t>note that if there is no preconfigured MG is introduced, the MG enhancement for positioning will be different from</w:t>
      </w:r>
      <w:r w:rsidRPr="007D1D6E">
        <w:rPr>
          <w:rFonts w:eastAsiaTheme="minorEastAsia"/>
          <w:sz w:val="20"/>
          <w:szCs w:val="20"/>
        </w:rPr>
        <w:t xml:space="preserve"> </w:t>
      </w:r>
      <w:r>
        <w:rPr>
          <w:rFonts w:eastAsiaTheme="minorEastAsia"/>
          <w:sz w:val="20"/>
          <w:szCs w:val="20"/>
        </w:rPr>
        <w:t>other use cases since</w:t>
      </w:r>
      <w:r w:rsidRPr="0005272A">
        <w:rPr>
          <w:rFonts w:eastAsiaTheme="minorEastAsia"/>
          <w:sz w:val="20"/>
          <w:szCs w:val="20"/>
        </w:rPr>
        <w:t xml:space="preserve"> the pre-configured MG has to be supported</w:t>
      </w:r>
      <w:r>
        <w:rPr>
          <w:rFonts w:eastAsiaTheme="minorEastAsia"/>
          <w:sz w:val="20"/>
          <w:szCs w:val="20"/>
        </w:rPr>
        <w:t xml:space="preserve"> </w:t>
      </w:r>
      <w:r w:rsidRPr="0005272A">
        <w:rPr>
          <w:rFonts w:eastAsiaTheme="minorEastAsia"/>
          <w:sz w:val="20"/>
          <w:szCs w:val="20"/>
        </w:rPr>
        <w:t>in RAN4#100-e meeting</w:t>
      </w:r>
      <w:r>
        <w:rPr>
          <w:rFonts w:eastAsiaTheme="minorEastAsia"/>
          <w:sz w:val="20"/>
          <w:szCs w:val="20"/>
        </w:rPr>
        <w:t xml:space="preserve"> [</w:t>
      </w:r>
      <w:r w:rsidR="0080052E">
        <w:rPr>
          <w:rFonts w:eastAsiaTheme="minorEastAsia"/>
          <w:sz w:val="20"/>
          <w:szCs w:val="20"/>
        </w:rPr>
        <w:t>3</w:t>
      </w:r>
      <w:r>
        <w:rPr>
          <w:rFonts w:eastAsiaTheme="minorEastAsia"/>
          <w:sz w:val="20"/>
          <w:szCs w:val="20"/>
        </w:rPr>
        <w:t>]</w:t>
      </w:r>
      <w:r w:rsidRPr="0005272A">
        <w:rPr>
          <w:rFonts w:eastAsiaTheme="minorEastAsia"/>
          <w:sz w:val="20"/>
          <w:szCs w:val="20"/>
        </w:rPr>
        <w:t>.</w:t>
      </w:r>
      <w:r>
        <w:rPr>
          <w:rFonts w:eastAsiaTheme="minorEastAsia"/>
          <w:sz w:val="20"/>
          <w:szCs w:val="20"/>
        </w:rPr>
        <w:t xml:space="preserve"> And </w:t>
      </w:r>
      <w:r w:rsidRPr="0080052E">
        <w:rPr>
          <w:rFonts w:eastAsiaTheme="minorEastAsia"/>
          <w:sz w:val="20"/>
          <w:szCs w:val="20"/>
        </w:rPr>
        <w:t xml:space="preserve">Based on the </w:t>
      </w:r>
      <w:r w:rsidR="008A343C">
        <w:rPr>
          <w:rFonts w:eastAsiaTheme="minorEastAsia"/>
          <w:sz w:val="20"/>
          <w:szCs w:val="20"/>
        </w:rPr>
        <w:t>contribution</w:t>
      </w:r>
      <w:r w:rsidRPr="0080052E">
        <w:rPr>
          <w:rFonts w:eastAsiaTheme="minorEastAsia"/>
          <w:sz w:val="20"/>
          <w:szCs w:val="20"/>
        </w:rPr>
        <w:t xml:space="preserve"> (</w:t>
      </w:r>
      <w:r w:rsidR="0080052E">
        <w:rPr>
          <w:rFonts w:eastAsiaTheme="minorEastAsia"/>
          <w:sz w:val="20"/>
          <w:szCs w:val="20"/>
        </w:rPr>
        <w:t>[4]</w:t>
      </w:r>
      <w:r w:rsidRPr="0080052E">
        <w:rPr>
          <w:rFonts w:eastAsiaTheme="minorEastAsia"/>
          <w:sz w:val="20"/>
          <w:szCs w:val="20"/>
        </w:rPr>
        <w:t>R4-2115340)</w:t>
      </w:r>
      <w:r w:rsidR="008A343C">
        <w:rPr>
          <w:rFonts w:eastAsiaTheme="minorEastAsia"/>
          <w:sz w:val="20"/>
          <w:szCs w:val="20"/>
        </w:rPr>
        <w:t xml:space="preserve"> </w:t>
      </w:r>
      <w:r w:rsidRPr="0080052E">
        <w:rPr>
          <w:rFonts w:eastAsiaTheme="minorEastAsia"/>
          <w:sz w:val="20"/>
          <w:szCs w:val="20"/>
        </w:rPr>
        <w:t>WF on R17 NR MG enhancements – Pre-configured MG, we think the pre-configured MG can be supported</w:t>
      </w:r>
      <w:r>
        <w:rPr>
          <w:rFonts w:eastAsiaTheme="minorEastAsia"/>
          <w:sz w:val="20"/>
          <w:szCs w:val="20"/>
        </w:rPr>
        <w:t>.</w:t>
      </w:r>
    </w:p>
    <w:tbl>
      <w:tblPr>
        <w:tblStyle w:val="af4"/>
        <w:tblW w:w="0" w:type="auto"/>
        <w:tblLook w:val="04A0" w:firstRow="1" w:lastRow="0" w:firstColumn="1" w:lastColumn="0" w:noHBand="0" w:noVBand="1"/>
      </w:tblPr>
      <w:tblGrid>
        <w:gridCol w:w="9060"/>
      </w:tblGrid>
      <w:tr w:rsidR="00E94643" w:rsidRPr="008A343C" w14:paraId="5636E5FD" w14:textId="77777777" w:rsidTr="00E94643">
        <w:tc>
          <w:tcPr>
            <w:tcW w:w="9060" w:type="dxa"/>
          </w:tcPr>
          <w:p w14:paraId="70BA2EFF" w14:textId="5B6EEE33" w:rsidR="00757CAB" w:rsidRPr="008A088E" w:rsidRDefault="00757CAB" w:rsidP="008A088E">
            <w:pPr>
              <w:rPr>
                <w:sz w:val="20"/>
                <w:lang w:eastAsia="en-US"/>
              </w:rPr>
            </w:pPr>
            <w:r w:rsidRPr="00F103F8">
              <w:rPr>
                <w:sz w:val="20"/>
                <w:highlight w:val="cyan"/>
                <w:lang w:eastAsia="en-US"/>
              </w:rPr>
              <w:t>Agreements in the 2nd round</w:t>
            </w:r>
          </w:p>
          <w:p w14:paraId="225C5CF7" w14:textId="632DD7BC" w:rsidR="00E94643" w:rsidRPr="0080052E" w:rsidRDefault="00E94643" w:rsidP="00E94643">
            <w:pPr>
              <w:pStyle w:val="4"/>
              <w:numPr>
                <w:ilvl w:val="0"/>
                <w:numId w:val="0"/>
              </w:numPr>
              <w:jc w:val="both"/>
              <w:rPr>
                <w:rFonts w:eastAsiaTheme="minorEastAsia"/>
                <w:b/>
                <w:bCs w:val="0"/>
                <w:sz w:val="20"/>
              </w:rPr>
            </w:pPr>
            <w:r w:rsidRPr="0080052E">
              <w:rPr>
                <w:rFonts w:eastAsiaTheme="minorEastAsia"/>
                <w:sz w:val="20"/>
              </w:rPr>
              <w:t xml:space="preserve">Whether can the pre-MG be </w:t>
            </w:r>
            <w:r w:rsidRPr="0080052E">
              <w:rPr>
                <w:rFonts w:eastAsiaTheme="minorEastAsia"/>
                <w:b/>
                <w:sz w:val="20"/>
              </w:rPr>
              <w:t>used</w:t>
            </w:r>
            <w:r w:rsidRPr="0080052E">
              <w:rPr>
                <w:rFonts w:eastAsiaTheme="minorEastAsia"/>
                <w:sz w:val="20"/>
              </w:rPr>
              <w:t xml:space="preserve"> for PRS measurement?</w:t>
            </w:r>
          </w:p>
          <w:p w14:paraId="4C6733EA" w14:textId="77777777" w:rsidR="00E94643" w:rsidRPr="0080052E" w:rsidRDefault="00E94643" w:rsidP="003F579B">
            <w:pPr>
              <w:pStyle w:val="af5"/>
              <w:numPr>
                <w:ilvl w:val="0"/>
                <w:numId w:val="27"/>
              </w:numPr>
              <w:autoSpaceDE w:val="0"/>
              <w:autoSpaceDN w:val="0"/>
              <w:adjustRightInd w:val="0"/>
              <w:spacing w:after="180" w:line="259" w:lineRule="auto"/>
              <w:ind w:firstLineChars="0"/>
              <w:textAlignment w:val="baseline"/>
              <w:rPr>
                <w:rFonts w:ascii="Times New Roman" w:eastAsiaTheme="minorEastAsia" w:hAnsi="Times New Roman"/>
                <w:sz w:val="20"/>
                <w:szCs w:val="20"/>
                <w:highlight w:val="cyan"/>
              </w:rPr>
            </w:pPr>
            <w:r w:rsidRPr="0080052E">
              <w:rPr>
                <w:rFonts w:ascii="Times New Roman" w:eastAsiaTheme="minorEastAsia" w:hAnsi="Times New Roman"/>
                <w:sz w:val="20"/>
                <w:szCs w:val="20"/>
                <w:highlight w:val="cyan"/>
              </w:rPr>
              <w:t xml:space="preserve">It is feasible to config Pre-MG for PRS measurements. </w:t>
            </w:r>
          </w:p>
          <w:p w14:paraId="2E3F7D16" w14:textId="77777777" w:rsidR="00E94643" w:rsidRPr="0080052E" w:rsidRDefault="00E94643" w:rsidP="003F579B">
            <w:pPr>
              <w:pStyle w:val="af5"/>
              <w:numPr>
                <w:ilvl w:val="1"/>
                <w:numId w:val="27"/>
              </w:numPr>
              <w:autoSpaceDE w:val="0"/>
              <w:autoSpaceDN w:val="0"/>
              <w:adjustRightInd w:val="0"/>
              <w:spacing w:after="180" w:line="259" w:lineRule="auto"/>
              <w:ind w:firstLineChars="0"/>
              <w:textAlignment w:val="baseline"/>
              <w:rPr>
                <w:rFonts w:ascii="Times New Roman" w:eastAsiaTheme="minorEastAsia" w:hAnsi="Times New Roman"/>
                <w:sz w:val="20"/>
                <w:szCs w:val="20"/>
                <w:highlight w:val="cyan"/>
              </w:rPr>
            </w:pPr>
            <w:r w:rsidRPr="0080052E">
              <w:rPr>
                <w:rFonts w:ascii="Times New Roman" w:eastAsiaTheme="minorEastAsia" w:hAnsi="Times New Roman"/>
                <w:sz w:val="20"/>
                <w:szCs w:val="20"/>
                <w:highlight w:val="cyan"/>
              </w:rPr>
              <w:t xml:space="preserve">The exact configuration of Pre-MG used for PRS measurement can be FFS </w:t>
            </w:r>
          </w:p>
          <w:p w14:paraId="54AE901B" w14:textId="77777777" w:rsidR="00E94643" w:rsidRPr="0080052E" w:rsidRDefault="00E94643" w:rsidP="003F579B">
            <w:pPr>
              <w:pStyle w:val="af5"/>
              <w:numPr>
                <w:ilvl w:val="2"/>
                <w:numId w:val="27"/>
              </w:numPr>
              <w:autoSpaceDE w:val="0"/>
              <w:autoSpaceDN w:val="0"/>
              <w:adjustRightInd w:val="0"/>
              <w:spacing w:after="180" w:line="259" w:lineRule="auto"/>
              <w:ind w:firstLineChars="0"/>
              <w:textAlignment w:val="baseline"/>
              <w:rPr>
                <w:rFonts w:ascii="Times New Roman" w:eastAsiaTheme="minorEastAsia" w:hAnsi="Times New Roman"/>
                <w:sz w:val="20"/>
                <w:szCs w:val="20"/>
                <w:highlight w:val="cyan"/>
              </w:rPr>
            </w:pPr>
            <w:r w:rsidRPr="0080052E">
              <w:rPr>
                <w:rFonts w:ascii="Times New Roman" w:eastAsiaTheme="minorEastAsia" w:hAnsi="Times New Roman"/>
                <w:sz w:val="20"/>
                <w:szCs w:val="20"/>
                <w:highlight w:val="cyan"/>
              </w:rPr>
              <w:t xml:space="preserve">FFS on whether UE assumes the Pre-MG is always activated </w:t>
            </w:r>
          </w:p>
          <w:p w14:paraId="47DB30DA" w14:textId="77777777" w:rsidR="00E94643" w:rsidRPr="0080052E" w:rsidRDefault="00E94643" w:rsidP="003F579B">
            <w:pPr>
              <w:pStyle w:val="af5"/>
              <w:numPr>
                <w:ilvl w:val="2"/>
                <w:numId w:val="27"/>
              </w:numPr>
              <w:autoSpaceDE w:val="0"/>
              <w:autoSpaceDN w:val="0"/>
              <w:adjustRightInd w:val="0"/>
              <w:spacing w:after="180" w:line="259" w:lineRule="auto"/>
              <w:ind w:firstLineChars="0"/>
              <w:textAlignment w:val="baseline"/>
              <w:rPr>
                <w:rFonts w:ascii="Times New Roman" w:eastAsiaTheme="minorEastAsia" w:hAnsi="Times New Roman"/>
                <w:sz w:val="20"/>
                <w:szCs w:val="20"/>
                <w:highlight w:val="cyan"/>
              </w:rPr>
            </w:pPr>
            <w:r w:rsidRPr="0080052E">
              <w:rPr>
                <w:rFonts w:ascii="Times New Roman" w:eastAsiaTheme="minorEastAsia" w:hAnsi="Times New Roman"/>
                <w:sz w:val="20"/>
                <w:szCs w:val="20"/>
                <w:highlight w:val="cyan"/>
              </w:rPr>
              <w:t>FFS if UE should always indicate serving cell about the PRS measurement when it is configured with pre-MG.</w:t>
            </w:r>
          </w:p>
          <w:p w14:paraId="51A230CC" w14:textId="673ECF50" w:rsidR="00E94643" w:rsidRPr="00223940" w:rsidRDefault="00E94643" w:rsidP="00E94643">
            <w:pPr>
              <w:pStyle w:val="af5"/>
              <w:numPr>
                <w:ilvl w:val="0"/>
                <w:numId w:val="27"/>
              </w:numPr>
              <w:autoSpaceDE w:val="0"/>
              <w:autoSpaceDN w:val="0"/>
              <w:adjustRightInd w:val="0"/>
              <w:spacing w:after="180" w:line="259" w:lineRule="auto"/>
              <w:ind w:firstLineChars="0"/>
              <w:textAlignment w:val="baseline"/>
              <w:rPr>
                <w:rFonts w:ascii="Times New Roman" w:eastAsiaTheme="minorEastAsia" w:hAnsi="Times New Roman"/>
                <w:sz w:val="20"/>
                <w:szCs w:val="20"/>
              </w:rPr>
            </w:pPr>
            <w:r w:rsidRPr="0080052E">
              <w:rPr>
                <w:rFonts w:ascii="Times New Roman" w:eastAsiaTheme="minorEastAsia" w:hAnsi="Times New Roman"/>
                <w:sz w:val="20"/>
                <w:szCs w:val="20"/>
                <w:highlight w:val="cyan"/>
              </w:rPr>
              <w:t>It is up to NW to configure either Pre-MG which shall be always activated or legacy MG for PRS measurement</w:t>
            </w:r>
          </w:p>
        </w:tc>
      </w:tr>
    </w:tbl>
    <w:p w14:paraId="5F605CB3" w14:textId="77777777" w:rsidR="00E94643" w:rsidRDefault="00E94643" w:rsidP="00E94643">
      <w:pPr>
        <w:jc w:val="both"/>
        <w:rPr>
          <w:rFonts w:ascii="Arial" w:hAnsi="Arial" w:cs="Arial"/>
          <w:iCs/>
          <w:sz w:val="16"/>
        </w:rPr>
      </w:pPr>
    </w:p>
    <w:p w14:paraId="7FE4F272" w14:textId="40EE650D" w:rsidR="00E94643" w:rsidRPr="0005272A" w:rsidRDefault="00E94643" w:rsidP="00E94643">
      <w:pPr>
        <w:spacing w:after="120" w:line="260" w:lineRule="exact"/>
        <w:jc w:val="both"/>
        <w:rPr>
          <w:rFonts w:eastAsiaTheme="minorEastAsia"/>
          <w:sz w:val="20"/>
          <w:szCs w:val="20"/>
        </w:rPr>
      </w:pPr>
      <w:r w:rsidRPr="0005272A">
        <w:rPr>
          <w:rFonts w:eastAsiaTheme="minorEastAsia"/>
          <w:sz w:val="20"/>
          <w:szCs w:val="20"/>
        </w:rPr>
        <w:t xml:space="preserve">So, the following observation and proposal </w:t>
      </w:r>
      <w:r w:rsidR="00A97E8D">
        <w:rPr>
          <w:rFonts w:eastAsiaTheme="minorEastAsia"/>
          <w:sz w:val="20"/>
          <w:szCs w:val="20"/>
        </w:rPr>
        <w:t>are</w:t>
      </w:r>
      <w:r w:rsidRPr="0005272A">
        <w:rPr>
          <w:rFonts w:eastAsiaTheme="minorEastAsia"/>
          <w:sz w:val="20"/>
          <w:szCs w:val="20"/>
        </w:rPr>
        <w:t xml:space="preserve"> made</w:t>
      </w:r>
      <w:r>
        <w:rPr>
          <w:rFonts w:eastAsiaTheme="minorEastAsia"/>
          <w:sz w:val="20"/>
          <w:szCs w:val="20"/>
        </w:rPr>
        <w:t>.</w:t>
      </w:r>
    </w:p>
    <w:p w14:paraId="0D3601CB" w14:textId="77777777" w:rsidR="00E94643" w:rsidRPr="00D0266A" w:rsidRDefault="00E94643" w:rsidP="003F579B">
      <w:pPr>
        <w:pStyle w:val="a0"/>
        <w:numPr>
          <w:ilvl w:val="0"/>
          <w:numId w:val="18"/>
        </w:numPr>
        <w:spacing w:line="260" w:lineRule="exact"/>
        <w:rPr>
          <w:rFonts w:eastAsiaTheme="minorEastAsia"/>
          <w:b/>
          <w:i/>
          <w:szCs w:val="20"/>
        </w:rPr>
      </w:pPr>
      <w:bookmarkStart w:id="7" w:name="_Hlk86855013"/>
    </w:p>
    <w:p w14:paraId="6BEF7E51" w14:textId="77777777" w:rsidR="00E94643" w:rsidRDefault="00E94643" w:rsidP="003F579B">
      <w:pPr>
        <w:pStyle w:val="a0"/>
        <w:numPr>
          <w:ilvl w:val="0"/>
          <w:numId w:val="11"/>
        </w:numPr>
        <w:spacing w:line="260" w:lineRule="exact"/>
        <w:rPr>
          <w:rFonts w:eastAsiaTheme="minorEastAsia"/>
          <w:b/>
          <w:bCs/>
          <w:i/>
          <w:iCs/>
          <w:sz w:val="20"/>
          <w:szCs w:val="20"/>
        </w:rPr>
      </w:pPr>
      <w:r>
        <w:rPr>
          <w:rFonts w:eastAsiaTheme="minorEastAsia"/>
          <w:b/>
          <w:bCs/>
          <w:i/>
          <w:iCs/>
          <w:sz w:val="20"/>
          <w:szCs w:val="20"/>
        </w:rPr>
        <w:t>With pre-configured MG, MG request and MG activation will be more flexible and the overhead will be smaller</w:t>
      </w:r>
      <w:r>
        <w:rPr>
          <w:rFonts w:eastAsiaTheme="minorEastAsia" w:hint="eastAsia"/>
          <w:b/>
          <w:bCs/>
          <w:i/>
          <w:iCs/>
          <w:sz w:val="20"/>
          <w:szCs w:val="20"/>
        </w:rPr>
        <w:t>.</w:t>
      </w:r>
    </w:p>
    <w:p w14:paraId="5DCDE4C2" w14:textId="77777777" w:rsidR="00E94643" w:rsidRPr="0005272A" w:rsidRDefault="00E94643" w:rsidP="003F579B">
      <w:pPr>
        <w:pStyle w:val="a0"/>
        <w:numPr>
          <w:ilvl w:val="0"/>
          <w:numId w:val="17"/>
        </w:numPr>
        <w:spacing w:line="260" w:lineRule="exact"/>
        <w:rPr>
          <w:rFonts w:eastAsiaTheme="minorEastAsia"/>
          <w:sz w:val="20"/>
          <w:szCs w:val="20"/>
        </w:rPr>
      </w:pPr>
      <w:bookmarkStart w:id="8" w:name="_Hlk86855020"/>
      <w:bookmarkEnd w:id="7"/>
    </w:p>
    <w:p w14:paraId="7640B621" w14:textId="738B3249" w:rsidR="00E94643" w:rsidRPr="0080052E" w:rsidRDefault="00E94643" w:rsidP="003F579B">
      <w:pPr>
        <w:pStyle w:val="a0"/>
        <w:numPr>
          <w:ilvl w:val="0"/>
          <w:numId w:val="11"/>
        </w:numPr>
        <w:spacing w:line="260" w:lineRule="exact"/>
        <w:rPr>
          <w:rFonts w:eastAsiaTheme="minorEastAsia"/>
          <w:b/>
          <w:bCs/>
          <w:i/>
          <w:iCs/>
          <w:sz w:val="20"/>
          <w:szCs w:val="20"/>
        </w:rPr>
      </w:pPr>
      <w:r>
        <w:rPr>
          <w:rFonts w:eastAsiaTheme="minorEastAsia"/>
          <w:b/>
          <w:bCs/>
          <w:i/>
          <w:iCs/>
          <w:sz w:val="20"/>
          <w:szCs w:val="20"/>
        </w:rPr>
        <w:t>The pre-configured MG should be transmitted to UE by RRC signaling</w:t>
      </w:r>
      <w:r w:rsidR="00A97E8D">
        <w:rPr>
          <w:rFonts w:eastAsiaTheme="minorEastAsia"/>
          <w:b/>
          <w:bCs/>
          <w:i/>
          <w:iCs/>
          <w:sz w:val="20"/>
          <w:szCs w:val="20"/>
        </w:rPr>
        <w:t xml:space="preserve">, </w:t>
      </w:r>
      <w:r w:rsidRPr="0080052E">
        <w:rPr>
          <w:rFonts w:eastAsiaTheme="minorEastAsia"/>
          <w:b/>
          <w:bCs/>
          <w:i/>
          <w:iCs/>
          <w:sz w:val="20"/>
          <w:szCs w:val="20"/>
        </w:rPr>
        <w:t>and include the following information.</w:t>
      </w:r>
    </w:p>
    <w:p w14:paraId="2B980A59" w14:textId="77777777" w:rsidR="00E94643" w:rsidRPr="00CA1863" w:rsidRDefault="00E94643" w:rsidP="003F579B">
      <w:pPr>
        <w:numPr>
          <w:ilvl w:val="1"/>
          <w:numId w:val="11"/>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he common configuration parameters</w:t>
      </w:r>
      <w:r>
        <w:rPr>
          <w:rFonts w:eastAsiaTheme="minorEastAsia"/>
          <w:b/>
          <w:bCs/>
          <w:i/>
          <w:iCs/>
          <w:sz w:val="20"/>
          <w:szCs w:val="20"/>
        </w:rPr>
        <w:t xml:space="preserve"> </w:t>
      </w:r>
      <w:r w:rsidRPr="00CA1863">
        <w:rPr>
          <w:rFonts w:eastAsiaTheme="minorEastAsia"/>
          <w:b/>
          <w:bCs/>
          <w:i/>
          <w:iCs/>
          <w:sz w:val="20"/>
          <w:szCs w:val="20"/>
        </w:rPr>
        <w:t>(e.g. MGRP, MGL, etc.)</w:t>
      </w:r>
    </w:p>
    <w:p w14:paraId="02D1C3A4" w14:textId="77777777" w:rsidR="00E94643" w:rsidRPr="00CA1863" w:rsidRDefault="00E94643" w:rsidP="003F579B">
      <w:pPr>
        <w:numPr>
          <w:ilvl w:val="1"/>
          <w:numId w:val="11"/>
        </w:numPr>
        <w:spacing w:line="260" w:lineRule="exact"/>
        <w:rPr>
          <w:rFonts w:eastAsiaTheme="minorEastAsia"/>
          <w:b/>
          <w:bCs/>
          <w:i/>
          <w:iCs/>
          <w:sz w:val="20"/>
          <w:szCs w:val="20"/>
        </w:rPr>
      </w:pPr>
      <w:r w:rsidRPr="00CA1863">
        <w:rPr>
          <w:rFonts w:eastAsiaTheme="minorEastAsia"/>
          <w:b/>
          <w:bCs/>
          <w:i/>
          <w:iCs/>
          <w:sz w:val="20"/>
          <w:szCs w:val="20"/>
        </w:rPr>
        <w:t>Initial status of pre-configured MG: activated, deactivated</w:t>
      </w:r>
    </w:p>
    <w:p w14:paraId="444B0CBF" w14:textId="77777777" w:rsidR="00E94643" w:rsidRPr="00D5471C" w:rsidRDefault="00E94643" w:rsidP="003F579B">
      <w:pPr>
        <w:numPr>
          <w:ilvl w:val="1"/>
          <w:numId w:val="11"/>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 xml:space="preserve">he pre-configured ID </w:t>
      </w:r>
      <w:r>
        <w:rPr>
          <w:rFonts w:eastAsiaTheme="minorEastAsia"/>
          <w:b/>
          <w:bCs/>
          <w:i/>
          <w:iCs/>
          <w:sz w:val="20"/>
          <w:szCs w:val="20"/>
        </w:rPr>
        <w:t xml:space="preserve">can be supported </w:t>
      </w:r>
      <w:r w:rsidRPr="00CA1863">
        <w:rPr>
          <w:rFonts w:eastAsiaTheme="minorEastAsia"/>
          <w:b/>
          <w:bCs/>
          <w:i/>
          <w:iCs/>
          <w:sz w:val="20"/>
          <w:szCs w:val="20"/>
        </w:rPr>
        <w:t xml:space="preserve">for </w:t>
      </w:r>
      <w:r>
        <w:rPr>
          <w:rFonts w:eastAsiaTheme="minorEastAsia"/>
          <w:b/>
          <w:bCs/>
          <w:i/>
          <w:iCs/>
          <w:sz w:val="20"/>
          <w:szCs w:val="20"/>
        </w:rPr>
        <w:t xml:space="preserve">indicating one of </w:t>
      </w:r>
      <w:r w:rsidRPr="00CA1863">
        <w:rPr>
          <w:rFonts w:eastAsiaTheme="minorEastAsia"/>
          <w:b/>
          <w:bCs/>
          <w:i/>
          <w:iCs/>
          <w:sz w:val="20"/>
          <w:szCs w:val="20"/>
        </w:rPr>
        <w:t>multiple pre-configured MG</w:t>
      </w:r>
      <w:r>
        <w:rPr>
          <w:rFonts w:eastAsiaTheme="minorEastAsia"/>
          <w:b/>
          <w:bCs/>
          <w:i/>
          <w:iCs/>
          <w:sz w:val="20"/>
          <w:szCs w:val="20"/>
        </w:rPr>
        <w:t>, or indicating a positioning MG</w:t>
      </w:r>
    </w:p>
    <w:bookmarkEnd w:id="8"/>
    <w:p w14:paraId="5269A4DA" w14:textId="4C3A6727" w:rsidR="00A97E8D" w:rsidRDefault="00A97E8D" w:rsidP="00A97E8D">
      <w:pPr>
        <w:pStyle w:val="20"/>
      </w:pPr>
      <w:r w:rsidRPr="00FA580E">
        <w:rPr>
          <w:rFonts w:hint="eastAsia"/>
          <w:bCs/>
        </w:rPr>
        <w:t>M</w:t>
      </w:r>
      <w:r w:rsidRPr="00FA580E">
        <w:rPr>
          <w:bCs/>
        </w:rPr>
        <w:t>G</w:t>
      </w:r>
      <w:r>
        <w:t xml:space="preserve"> request</w:t>
      </w:r>
    </w:p>
    <w:p w14:paraId="77943189" w14:textId="12A82BFC" w:rsidR="00A97E8D" w:rsidRPr="0080052E" w:rsidRDefault="00A97E8D" w:rsidP="0080052E">
      <w:pPr>
        <w:spacing w:after="120" w:line="260" w:lineRule="exact"/>
        <w:jc w:val="both"/>
        <w:rPr>
          <w:rFonts w:eastAsiaTheme="minorEastAsia"/>
          <w:sz w:val="20"/>
          <w:szCs w:val="20"/>
        </w:rPr>
      </w:pPr>
      <w:r w:rsidRPr="0080052E">
        <w:rPr>
          <w:rFonts w:eastAsiaTheme="minorEastAsia"/>
          <w:sz w:val="20"/>
          <w:szCs w:val="20"/>
        </w:rPr>
        <w:t xml:space="preserve">Based on the </w:t>
      </w:r>
      <w:r w:rsidR="00110D8C">
        <w:rPr>
          <w:rFonts w:eastAsiaTheme="minorEastAsia" w:hint="eastAsia"/>
          <w:sz w:val="20"/>
          <w:szCs w:val="20"/>
        </w:rPr>
        <w:t>support</w:t>
      </w:r>
      <w:r w:rsidR="00110D8C">
        <w:rPr>
          <w:rFonts w:eastAsiaTheme="minorEastAsia"/>
          <w:sz w:val="20"/>
          <w:szCs w:val="20"/>
        </w:rPr>
        <w:t xml:space="preserve"> </w:t>
      </w:r>
      <w:r w:rsidRPr="0080052E">
        <w:rPr>
          <w:rFonts w:eastAsiaTheme="minorEastAsia"/>
          <w:sz w:val="20"/>
          <w:szCs w:val="20"/>
        </w:rPr>
        <w:t>of pre-configured MG</w:t>
      </w:r>
      <w:r w:rsidR="000269EB">
        <w:rPr>
          <w:rFonts w:eastAsiaTheme="minorEastAsia"/>
          <w:sz w:val="20"/>
          <w:szCs w:val="20"/>
        </w:rPr>
        <w:t>, we prefer to only include one bit indicating t</w:t>
      </w:r>
      <w:r w:rsidR="000269EB" w:rsidRPr="0005272A">
        <w:rPr>
          <w:rFonts w:eastAsiaTheme="minorEastAsia"/>
          <w:sz w:val="20"/>
        </w:rPr>
        <w:t xml:space="preserve">he activated/deactivated </w:t>
      </w:r>
      <w:r w:rsidR="000269EB">
        <w:rPr>
          <w:rFonts w:eastAsiaTheme="minorEastAsia"/>
          <w:sz w:val="20"/>
        </w:rPr>
        <w:t>pre-configured MG in MAC CE MG request signaling.</w:t>
      </w:r>
    </w:p>
    <w:p w14:paraId="7526C8E7" w14:textId="77777777" w:rsidR="00A97E8D" w:rsidRPr="00D52C88" w:rsidRDefault="00A97E8D" w:rsidP="003F579B">
      <w:pPr>
        <w:pStyle w:val="a0"/>
        <w:numPr>
          <w:ilvl w:val="0"/>
          <w:numId w:val="17"/>
        </w:numPr>
        <w:spacing w:line="260" w:lineRule="exact"/>
        <w:rPr>
          <w:rFonts w:eastAsiaTheme="minorEastAsia"/>
          <w:sz w:val="20"/>
          <w:szCs w:val="20"/>
        </w:rPr>
      </w:pPr>
      <w:bookmarkStart w:id="9" w:name="_Hlk86855027"/>
    </w:p>
    <w:p w14:paraId="5E7D4C95" w14:textId="153A5F2A" w:rsidR="00A97E8D" w:rsidRDefault="000269EB" w:rsidP="003F579B">
      <w:pPr>
        <w:pStyle w:val="a0"/>
        <w:numPr>
          <w:ilvl w:val="0"/>
          <w:numId w:val="11"/>
        </w:numPr>
        <w:spacing w:line="260" w:lineRule="exact"/>
        <w:rPr>
          <w:rFonts w:eastAsiaTheme="minorEastAsia"/>
          <w:b/>
          <w:bCs/>
          <w:i/>
          <w:iCs/>
          <w:sz w:val="20"/>
          <w:szCs w:val="20"/>
        </w:rPr>
      </w:pPr>
      <w:r>
        <w:rPr>
          <w:rFonts w:eastAsiaTheme="minorEastAsia"/>
          <w:b/>
          <w:bCs/>
          <w:i/>
          <w:iCs/>
          <w:sz w:val="20"/>
          <w:szCs w:val="20"/>
        </w:rPr>
        <w:t xml:space="preserve">With pre-configured MG, </w:t>
      </w:r>
      <w:r w:rsidR="00A97E8D">
        <w:rPr>
          <w:rFonts w:eastAsiaTheme="minorEastAsia"/>
          <w:b/>
          <w:bCs/>
          <w:i/>
          <w:iCs/>
          <w:sz w:val="20"/>
          <w:szCs w:val="20"/>
        </w:rPr>
        <w:t xml:space="preserve">MG </w:t>
      </w:r>
      <w:r w:rsidR="00900364">
        <w:rPr>
          <w:rFonts w:eastAsiaTheme="minorEastAsia"/>
          <w:b/>
          <w:bCs/>
          <w:i/>
          <w:iCs/>
          <w:sz w:val="20"/>
          <w:szCs w:val="20"/>
        </w:rPr>
        <w:t>r</w:t>
      </w:r>
      <w:r w:rsidR="00A97E8D">
        <w:rPr>
          <w:rFonts w:eastAsiaTheme="minorEastAsia"/>
          <w:b/>
          <w:bCs/>
          <w:i/>
          <w:iCs/>
          <w:sz w:val="20"/>
          <w:szCs w:val="20"/>
        </w:rPr>
        <w:t>equest</w:t>
      </w:r>
      <w:r>
        <w:rPr>
          <w:rFonts w:eastAsiaTheme="minorEastAsia"/>
          <w:b/>
          <w:bCs/>
          <w:i/>
          <w:iCs/>
          <w:sz w:val="20"/>
          <w:szCs w:val="20"/>
        </w:rPr>
        <w:t xml:space="preserve"> only</w:t>
      </w:r>
      <w:r w:rsidR="00A97E8D">
        <w:rPr>
          <w:rFonts w:eastAsiaTheme="minorEastAsia"/>
          <w:b/>
          <w:bCs/>
          <w:i/>
          <w:iCs/>
          <w:sz w:val="20"/>
          <w:szCs w:val="20"/>
        </w:rPr>
        <w:t xml:space="preserve"> includ</w:t>
      </w:r>
      <w:r>
        <w:rPr>
          <w:rFonts w:eastAsiaTheme="minorEastAsia"/>
          <w:b/>
          <w:bCs/>
          <w:i/>
          <w:iCs/>
          <w:sz w:val="20"/>
          <w:szCs w:val="20"/>
        </w:rPr>
        <w:t>es</w:t>
      </w:r>
      <w:r w:rsidR="00A97E8D">
        <w:rPr>
          <w:rFonts w:eastAsiaTheme="minorEastAsia"/>
          <w:b/>
          <w:bCs/>
          <w:i/>
          <w:iCs/>
          <w:sz w:val="20"/>
          <w:szCs w:val="20"/>
        </w:rPr>
        <w:t xml:space="preserve"> </w:t>
      </w:r>
      <w:r w:rsidR="00A97E8D">
        <w:rPr>
          <w:rFonts w:eastAsiaTheme="minorEastAsia" w:hint="eastAsia"/>
          <w:b/>
          <w:bCs/>
          <w:i/>
          <w:iCs/>
          <w:sz w:val="20"/>
          <w:szCs w:val="20"/>
        </w:rPr>
        <w:t>the</w:t>
      </w:r>
      <w:r w:rsidR="00A97E8D">
        <w:rPr>
          <w:rFonts w:eastAsiaTheme="minorEastAsia"/>
          <w:b/>
          <w:bCs/>
          <w:i/>
          <w:iCs/>
          <w:sz w:val="20"/>
          <w:szCs w:val="20"/>
        </w:rPr>
        <w:t xml:space="preserve"> </w:t>
      </w:r>
      <w:r w:rsidR="00A97E8D">
        <w:rPr>
          <w:rFonts w:eastAsiaTheme="minorEastAsia" w:hint="eastAsia"/>
          <w:b/>
          <w:bCs/>
          <w:i/>
          <w:iCs/>
          <w:sz w:val="20"/>
          <w:szCs w:val="20"/>
        </w:rPr>
        <w:t>activation</w:t>
      </w:r>
      <w:r w:rsidR="00A97E8D">
        <w:rPr>
          <w:rFonts w:eastAsiaTheme="minorEastAsia"/>
          <w:b/>
          <w:bCs/>
          <w:i/>
          <w:iCs/>
          <w:sz w:val="20"/>
          <w:szCs w:val="20"/>
        </w:rPr>
        <w:t>/</w:t>
      </w:r>
      <w:r w:rsidR="00A97E8D">
        <w:rPr>
          <w:rFonts w:eastAsiaTheme="minorEastAsia" w:hint="eastAsia"/>
          <w:b/>
          <w:bCs/>
          <w:i/>
          <w:iCs/>
          <w:sz w:val="20"/>
          <w:szCs w:val="20"/>
        </w:rPr>
        <w:t>deactivation</w:t>
      </w:r>
      <w:r w:rsidR="00A97E8D">
        <w:rPr>
          <w:rFonts w:eastAsiaTheme="minorEastAsia"/>
          <w:b/>
          <w:bCs/>
          <w:i/>
          <w:iCs/>
          <w:sz w:val="20"/>
          <w:szCs w:val="20"/>
        </w:rPr>
        <w:t xml:space="preserve"> indication </w:t>
      </w:r>
    </w:p>
    <w:bookmarkEnd w:id="9"/>
    <w:p w14:paraId="6CB4A34E" w14:textId="0F176FE5" w:rsidR="000269EB" w:rsidRDefault="000269EB" w:rsidP="000269EB">
      <w:pPr>
        <w:spacing w:after="120" w:line="260" w:lineRule="exact"/>
        <w:jc w:val="both"/>
        <w:rPr>
          <w:rFonts w:eastAsiaTheme="minorEastAsia"/>
          <w:sz w:val="20"/>
        </w:rPr>
      </w:pPr>
      <w:r>
        <w:rPr>
          <w:rFonts w:eastAsiaTheme="minorEastAsia"/>
          <w:sz w:val="20"/>
        </w:rPr>
        <w:t xml:space="preserve">Besides, we would like to note that supporting </w:t>
      </w:r>
      <w:proofErr w:type="spellStart"/>
      <w:r>
        <w:rPr>
          <w:rFonts w:eastAsiaTheme="minorEastAsia"/>
          <w:sz w:val="20"/>
        </w:rPr>
        <w:t>NRPPa</w:t>
      </w:r>
      <w:proofErr w:type="spellEnd"/>
      <w:r>
        <w:rPr>
          <w:rFonts w:eastAsiaTheme="minorEastAsia"/>
          <w:sz w:val="20"/>
        </w:rPr>
        <w:t xml:space="preserve"> Request location information and </w:t>
      </w:r>
      <w:proofErr w:type="spellStart"/>
      <w:r>
        <w:rPr>
          <w:rFonts w:eastAsiaTheme="minorEastAsia"/>
          <w:sz w:val="20"/>
        </w:rPr>
        <w:t>NRPPa</w:t>
      </w:r>
      <w:proofErr w:type="spellEnd"/>
      <w:r>
        <w:rPr>
          <w:rFonts w:eastAsiaTheme="minorEastAsia"/>
          <w:sz w:val="20"/>
        </w:rPr>
        <w:t xml:space="preserve"> MG request are similar in terms of specification work. So, we support including </w:t>
      </w:r>
      <w:proofErr w:type="spellStart"/>
      <w:r>
        <w:rPr>
          <w:rFonts w:eastAsiaTheme="minorEastAsia"/>
          <w:sz w:val="20"/>
        </w:rPr>
        <w:t>NRPPa</w:t>
      </w:r>
      <w:proofErr w:type="spellEnd"/>
      <w:r>
        <w:rPr>
          <w:rFonts w:eastAsiaTheme="minorEastAsia"/>
          <w:sz w:val="20"/>
        </w:rPr>
        <w:t xml:space="preserve"> MG request in </w:t>
      </w:r>
      <w:proofErr w:type="spellStart"/>
      <w:r>
        <w:rPr>
          <w:rFonts w:eastAsiaTheme="minorEastAsia"/>
          <w:sz w:val="20"/>
        </w:rPr>
        <w:t>NRPPa</w:t>
      </w:r>
      <w:proofErr w:type="spellEnd"/>
      <w:r>
        <w:rPr>
          <w:rFonts w:eastAsiaTheme="minorEastAsia"/>
          <w:sz w:val="20"/>
        </w:rPr>
        <w:t xml:space="preserve"> Request location information, which </w:t>
      </w:r>
      <w:r w:rsidRPr="00CA1863">
        <w:rPr>
          <w:rFonts w:eastAsiaTheme="minorEastAsia" w:hint="eastAsia"/>
          <w:sz w:val="20"/>
        </w:rPr>
        <w:t xml:space="preserve">simplifies the coordination of </w:t>
      </w:r>
      <w:proofErr w:type="spellStart"/>
      <w:r w:rsidRPr="00CA1863">
        <w:rPr>
          <w:rFonts w:eastAsiaTheme="minorEastAsia" w:hint="eastAsia"/>
          <w:sz w:val="20"/>
        </w:rPr>
        <w:t>NRPPa</w:t>
      </w:r>
      <w:proofErr w:type="spellEnd"/>
      <w:r w:rsidRPr="00CA1863">
        <w:rPr>
          <w:rFonts w:eastAsiaTheme="minorEastAsia" w:hint="eastAsia"/>
          <w:sz w:val="20"/>
        </w:rPr>
        <w:t xml:space="preserve"> messages and LPP messages</w:t>
      </w:r>
      <w:r>
        <w:rPr>
          <w:rFonts w:eastAsiaTheme="minorEastAsia"/>
          <w:sz w:val="20"/>
        </w:rPr>
        <w:t xml:space="preserve"> (i.e., the LPP request location information should be transmitted paralleled or after </w:t>
      </w:r>
      <w:proofErr w:type="spellStart"/>
      <w:r w:rsidRPr="00D52C88">
        <w:rPr>
          <w:rFonts w:eastAsiaTheme="minorEastAsia"/>
          <w:sz w:val="20"/>
        </w:rPr>
        <w:t>NRPPa</w:t>
      </w:r>
      <w:proofErr w:type="spellEnd"/>
      <w:r w:rsidRPr="00D52C88">
        <w:rPr>
          <w:rFonts w:eastAsiaTheme="minorEastAsia"/>
          <w:sz w:val="20"/>
        </w:rPr>
        <w:t xml:space="preserve"> </w:t>
      </w:r>
      <w:r>
        <w:rPr>
          <w:rFonts w:eastAsiaTheme="minorEastAsia"/>
          <w:sz w:val="20"/>
        </w:rPr>
        <w:t xml:space="preserve">MG request </w:t>
      </w:r>
      <w:r w:rsidRPr="00D52C88">
        <w:rPr>
          <w:rFonts w:eastAsiaTheme="minorEastAsia"/>
          <w:sz w:val="20"/>
        </w:rPr>
        <w:t>messages</w:t>
      </w:r>
      <w:r>
        <w:rPr>
          <w:rFonts w:eastAsiaTheme="minorEastAsia"/>
          <w:sz w:val="20"/>
        </w:rPr>
        <w:t>)</w:t>
      </w:r>
      <w:r w:rsidRPr="00CA1863">
        <w:rPr>
          <w:rFonts w:eastAsiaTheme="minorEastAsia" w:hint="eastAsia"/>
          <w:sz w:val="20"/>
        </w:rPr>
        <w:t xml:space="preserve">, and reduces </w:t>
      </w:r>
      <w:r>
        <w:rPr>
          <w:rFonts w:eastAsiaTheme="minorEastAsia"/>
          <w:sz w:val="20"/>
        </w:rPr>
        <w:t>more</w:t>
      </w:r>
      <w:r w:rsidRPr="00CA1863">
        <w:rPr>
          <w:rFonts w:eastAsiaTheme="minorEastAsia" w:hint="eastAsia"/>
          <w:sz w:val="20"/>
        </w:rPr>
        <w:t xml:space="preserve"> </w:t>
      </w:r>
      <w:r>
        <w:rPr>
          <w:rFonts w:eastAsiaTheme="minorEastAsia"/>
          <w:sz w:val="20"/>
        </w:rPr>
        <w:t>latency.</w:t>
      </w:r>
    </w:p>
    <w:p w14:paraId="68E9E60A" w14:textId="77777777" w:rsidR="000269EB" w:rsidRDefault="000269EB" w:rsidP="000269EB">
      <w:pPr>
        <w:spacing w:after="120" w:line="260" w:lineRule="exact"/>
        <w:jc w:val="both"/>
        <w:rPr>
          <w:rFonts w:eastAsiaTheme="minorEastAsia"/>
          <w:sz w:val="20"/>
          <w:lang w:val="en-GB"/>
        </w:rPr>
      </w:pPr>
      <w:r>
        <w:rPr>
          <w:rFonts w:eastAsia="Times New Roman"/>
          <w:color w:val="000000"/>
          <w:sz w:val="22"/>
          <w:szCs w:val="20"/>
          <w:lang w:val="en-GB"/>
        </w:rPr>
        <w:t xml:space="preserve">So, </w:t>
      </w:r>
      <w:r>
        <w:rPr>
          <w:rFonts w:eastAsiaTheme="minorEastAsia" w:hint="eastAsia"/>
          <w:sz w:val="20"/>
          <w:lang w:val="en-GB"/>
        </w:rPr>
        <w:t>we</w:t>
      </w:r>
      <w:r>
        <w:rPr>
          <w:rFonts w:eastAsiaTheme="minorEastAsia"/>
          <w:sz w:val="20"/>
          <w:lang w:val="en-GB"/>
        </w:rPr>
        <w:t xml:space="preserve"> </w:t>
      </w:r>
      <w:r>
        <w:rPr>
          <w:rFonts w:eastAsiaTheme="minorEastAsia" w:hint="eastAsia"/>
          <w:sz w:val="20"/>
          <w:lang w:val="en-GB"/>
        </w:rPr>
        <w:t>propose</w:t>
      </w:r>
    </w:p>
    <w:p w14:paraId="702AED77" w14:textId="77777777" w:rsidR="000269EB" w:rsidRDefault="000269EB" w:rsidP="003F579B">
      <w:pPr>
        <w:pStyle w:val="a0"/>
        <w:numPr>
          <w:ilvl w:val="0"/>
          <w:numId w:val="17"/>
        </w:numPr>
        <w:spacing w:line="260" w:lineRule="exact"/>
        <w:rPr>
          <w:sz w:val="20"/>
          <w:szCs w:val="20"/>
        </w:rPr>
      </w:pPr>
      <w:bookmarkStart w:id="10" w:name="_Hlk86855044"/>
    </w:p>
    <w:p w14:paraId="39E4D449" w14:textId="2388F22B" w:rsidR="000269EB" w:rsidRDefault="000269EB" w:rsidP="003F579B">
      <w:pPr>
        <w:numPr>
          <w:ilvl w:val="0"/>
          <w:numId w:val="21"/>
        </w:numPr>
        <w:spacing w:line="260" w:lineRule="exact"/>
        <w:ind w:left="885"/>
        <w:jc w:val="both"/>
        <w:rPr>
          <w:rFonts w:eastAsiaTheme="minorEastAsia"/>
          <w:b/>
          <w:bCs/>
          <w:i/>
          <w:iCs/>
          <w:sz w:val="20"/>
          <w:szCs w:val="20"/>
        </w:rPr>
      </w:pPr>
      <w:r w:rsidRPr="000E31C3">
        <w:rPr>
          <w:rFonts w:eastAsiaTheme="minorEastAsia"/>
          <w:b/>
          <w:bCs/>
          <w:i/>
          <w:iCs/>
          <w:sz w:val="20"/>
          <w:szCs w:val="20"/>
        </w:rPr>
        <w:t>The MG request</w:t>
      </w:r>
      <w:r>
        <w:rPr>
          <w:rFonts w:eastAsiaTheme="minorEastAsia"/>
          <w:b/>
          <w:bCs/>
          <w:i/>
          <w:iCs/>
          <w:sz w:val="20"/>
          <w:szCs w:val="20"/>
        </w:rPr>
        <w:t xml:space="preserve"> </w:t>
      </w:r>
      <w:r w:rsidRPr="000E31C3">
        <w:rPr>
          <w:rFonts w:eastAsiaTheme="minorEastAsia"/>
          <w:b/>
          <w:bCs/>
          <w:i/>
          <w:iCs/>
          <w:sz w:val="20"/>
          <w:szCs w:val="20"/>
        </w:rPr>
        <w:t xml:space="preserve">including </w:t>
      </w:r>
      <w:r>
        <w:rPr>
          <w:rFonts w:eastAsiaTheme="minorEastAsia"/>
          <w:b/>
          <w:bCs/>
          <w:i/>
          <w:iCs/>
          <w:sz w:val="20"/>
          <w:szCs w:val="20"/>
        </w:rPr>
        <w:t xml:space="preserve">the activated/deactivated indication by the LMF can be transmitted in the </w:t>
      </w:r>
      <w:proofErr w:type="spellStart"/>
      <w:r>
        <w:rPr>
          <w:rFonts w:eastAsiaTheme="minorEastAsia"/>
          <w:b/>
          <w:bCs/>
          <w:i/>
          <w:iCs/>
          <w:sz w:val="20"/>
          <w:szCs w:val="20"/>
        </w:rPr>
        <w:t>NRPPa</w:t>
      </w:r>
      <w:proofErr w:type="spellEnd"/>
      <w:r>
        <w:rPr>
          <w:rFonts w:eastAsiaTheme="minorEastAsia"/>
          <w:b/>
          <w:bCs/>
          <w:i/>
          <w:iCs/>
          <w:sz w:val="20"/>
          <w:szCs w:val="20"/>
        </w:rPr>
        <w:t xml:space="preserve"> </w:t>
      </w:r>
      <w:r w:rsidRPr="000E31C3">
        <w:rPr>
          <w:rFonts w:eastAsiaTheme="minorEastAsia"/>
          <w:b/>
          <w:bCs/>
          <w:i/>
          <w:iCs/>
          <w:sz w:val="20"/>
          <w:szCs w:val="20"/>
        </w:rPr>
        <w:t>Request location information</w:t>
      </w:r>
      <w:r w:rsidRPr="00CA1863">
        <w:rPr>
          <w:rFonts w:eastAsiaTheme="minorEastAsia"/>
          <w:b/>
          <w:bCs/>
          <w:i/>
          <w:iCs/>
          <w:sz w:val="20"/>
          <w:szCs w:val="20"/>
        </w:rPr>
        <w:t xml:space="preserve"> (via a </w:t>
      </w:r>
      <w:r w:rsidRPr="000E31C3">
        <w:rPr>
          <w:rFonts w:eastAsiaTheme="minorEastAsia"/>
          <w:b/>
          <w:bCs/>
          <w:i/>
          <w:iCs/>
          <w:sz w:val="20"/>
          <w:szCs w:val="20"/>
        </w:rPr>
        <w:t xml:space="preserve">UE-associated </w:t>
      </w:r>
      <w:proofErr w:type="spellStart"/>
      <w:r w:rsidRPr="00CA1863">
        <w:rPr>
          <w:rFonts w:eastAsiaTheme="minorEastAsia"/>
          <w:b/>
          <w:bCs/>
          <w:i/>
          <w:iCs/>
          <w:sz w:val="20"/>
          <w:szCs w:val="20"/>
        </w:rPr>
        <w:t>NRPPa</w:t>
      </w:r>
      <w:proofErr w:type="spellEnd"/>
      <w:r w:rsidRPr="00CA1863">
        <w:rPr>
          <w:rFonts w:eastAsiaTheme="minorEastAsia"/>
          <w:b/>
          <w:bCs/>
          <w:i/>
          <w:iCs/>
          <w:sz w:val="20"/>
          <w:szCs w:val="20"/>
        </w:rPr>
        <w:t xml:space="preserve"> message)</w:t>
      </w:r>
      <w:r>
        <w:rPr>
          <w:rFonts w:eastAsiaTheme="minorEastAsia"/>
          <w:b/>
          <w:bCs/>
          <w:i/>
          <w:iCs/>
          <w:sz w:val="20"/>
          <w:szCs w:val="20"/>
        </w:rPr>
        <w:t>.</w:t>
      </w:r>
    </w:p>
    <w:bookmarkEnd w:id="10"/>
    <w:p w14:paraId="0E34CEA3" w14:textId="4FC62B65" w:rsidR="00E94643" w:rsidRPr="008A088E" w:rsidRDefault="00E94643" w:rsidP="00FA580E">
      <w:pPr>
        <w:pStyle w:val="3"/>
        <w:rPr>
          <w:b/>
          <w:bCs w:val="0"/>
          <w:sz w:val="24"/>
          <w:szCs w:val="24"/>
        </w:rPr>
      </w:pPr>
      <w:r w:rsidRPr="008A088E">
        <w:rPr>
          <w:b/>
          <w:bCs w:val="0"/>
          <w:sz w:val="24"/>
          <w:szCs w:val="24"/>
        </w:rPr>
        <w:t>MG request</w:t>
      </w:r>
      <w:r w:rsidR="0080052E" w:rsidRPr="008A088E">
        <w:rPr>
          <w:b/>
          <w:bCs w:val="0"/>
          <w:sz w:val="24"/>
          <w:szCs w:val="24"/>
        </w:rPr>
        <w:t xml:space="preserve"> </w:t>
      </w:r>
      <w:r w:rsidR="00252AFB" w:rsidRPr="00252AFB">
        <w:rPr>
          <w:b/>
          <w:bCs w:val="0"/>
          <w:sz w:val="24"/>
          <w:szCs w:val="24"/>
        </w:rPr>
        <w:t xml:space="preserve">mechanisms </w:t>
      </w:r>
      <w:r w:rsidR="0080052E" w:rsidRPr="008A088E">
        <w:rPr>
          <w:b/>
          <w:bCs w:val="0"/>
          <w:sz w:val="24"/>
          <w:szCs w:val="24"/>
        </w:rPr>
        <w:t>selection</w:t>
      </w:r>
    </w:p>
    <w:p w14:paraId="3E93BFF4" w14:textId="56A86515" w:rsidR="00A97E8D" w:rsidRPr="0080052E" w:rsidRDefault="00A97E8D" w:rsidP="0080052E">
      <w:pPr>
        <w:spacing w:line="260" w:lineRule="exact"/>
        <w:jc w:val="both"/>
        <w:rPr>
          <w:rFonts w:eastAsiaTheme="minorEastAsia"/>
          <w:sz w:val="20"/>
          <w:szCs w:val="20"/>
        </w:rPr>
      </w:pPr>
      <w:r w:rsidRPr="0080052E">
        <w:rPr>
          <w:rFonts w:eastAsiaTheme="minorEastAsia"/>
          <w:sz w:val="20"/>
          <w:szCs w:val="20"/>
        </w:rPr>
        <w:t>In</w:t>
      </w:r>
      <w:r>
        <w:rPr>
          <w:rFonts w:eastAsiaTheme="minorEastAsia"/>
          <w:sz w:val="20"/>
          <w:szCs w:val="20"/>
        </w:rPr>
        <w:t xml:space="preserve"> the latest meeting</w:t>
      </w:r>
      <w:r w:rsidRPr="0080052E">
        <w:rPr>
          <w:rFonts w:eastAsiaTheme="minorEastAsia"/>
          <w:sz w:val="20"/>
          <w:szCs w:val="20"/>
        </w:rPr>
        <w:t>, two new mechanism</w:t>
      </w:r>
      <w:r w:rsidR="00110D8C">
        <w:rPr>
          <w:rFonts w:eastAsiaTheme="minorEastAsia"/>
          <w:sz w:val="20"/>
          <w:szCs w:val="20"/>
        </w:rPr>
        <w:t>s</w:t>
      </w:r>
      <w:r w:rsidRPr="0080052E">
        <w:rPr>
          <w:rFonts w:eastAsiaTheme="minorEastAsia"/>
          <w:sz w:val="20"/>
          <w:szCs w:val="20"/>
        </w:rPr>
        <w:t xml:space="preserve"> to request MG were introduced in last RAN1 meeting:</w:t>
      </w:r>
    </w:p>
    <w:p w14:paraId="4537CB28" w14:textId="77777777" w:rsidR="00A97E8D" w:rsidRPr="0080052E" w:rsidRDefault="00A97E8D" w:rsidP="003F579B">
      <w:pPr>
        <w:pStyle w:val="af5"/>
        <w:numPr>
          <w:ilvl w:val="0"/>
          <w:numId w:val="28"/>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Requested by UE via UL MAC CE</w:t>
      </w:r>
    </w:p>
    <w:p w14:paraId="08799D5E" w14:textId="77777777" w:rsidR="00A97E8D" w:rsidRPr="0080052E" w:rsidRDefault="00A97E8D" w:rsidP="003F579B">
      <w:pPr>
        <w:pStyle w:val="af5"/>
        <w:numPr>
          <w:ilvl w:val="0"/>
          <w:numId w:val="28"/>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 xml:space="preserve">Requested by LMF via an </w:t>
      </w:r>
      <w:proofErr w:type="spellStart"/>
      <w:r w:rsidRPr="0080052E">
        <w:rPr>
          <w:rFonts w:ascii="Times New Roman" w:hAnsi="Times New Roman"/>
          <w:sz w:val="20"/>
          <w:szCs w:val="18"/>
        </w:rPr>
        <w:t>NRPPa</w:t>
      </w:r>
      <w:proofErr w:type="spellEnd"/>
      <w:r w:rsidRPr="0080052E">
        <w:rPr>
          <w:rFonts w:ascii="Times New Roman" w:hAnsi="Times New Roman"/>
          <w:sz w:val="20"/>
          <w:szCs w:val="18"/>
        </w:rPr>
        <w:t xml:space="preserve"> message</w:t>
      </w:r>
    </w:p>
    <w:p w14:paraId="12A80CD1" w14:textId="5C9F8E0E" w:rsidR="00A97E8D" w:rsidRPr="0080052E" w:rsidRDefault="00A97E8D" w:rsidP="0080052E">
      <w:pPr>
        <w:spacing w:after="120" w:line="260" w:lineRule="exact"/>
        <w:jc w:val="both"/>
        <w:rPr>
          <w:sz w:val="20"/>
          <w:szCs w:val="20"/>
        </w:rPr>
      </w:pPr>
      <w:r w:rsidRPr="0080052E">
        <w:rPr>
          <w:rFonts w:eastAsiaTheme="minorEastAsia"/>
          <w:sz w:val="20"/>
          <w:szCs w:val="20"/>
        </w:rPr>
        <w:t>With the above enhancement, the latency can be further reduced for DL positioning. However, for the MG requested by LMF, the UE is not aware of the procedure and may request another MG before the UE get</w:t>
      </w:r>
      <w:r w:rsidR="00110D8C">
        <w:rPr>
          <w:rFonts w:eastAsiaTheme="minorEastAsia"/>
          <w:sz w:val="20"/>
          <w:szCs w:val="20"/>
        </w:rPr>
        <w:t>s</w:t>
      </w:r>
      <w:r w:rsidRPr="0080052E">
        <w:rPr>
          <w:rFonts w:eastAsiaTheme="minorEastAsia"/>
          <w:sz w:val="20"/>
          <w:szCs w:val="20"/>
        </w:rPr>
        <w:t xml:space="preserve"> the MG configuration. To avoid duplicated MG request from both LMF and UE,</w:t>
      </w:r>
      <w:r w:rsidR="00110D8C">
        <w:rPr>
          <w:rFonts w:eastAsiaTheme="minorEastAsia"/>
          <w:sz w:val="20"/>
          <w:szCs w:val="20"/>
        </w:rPr>
        <w:t xml:space="preserve"> </w:t>
      </w:r>
      <w:r w:rsidR="00110D8C">
        <w:rPr>
          <w:rFonts w:hint="eastAsia"/>
          <w:sz w:val="20"/>
          <w:szCs w:val="20"/>
        </w:rPr>
        <w:t>i</w:t>
      </w:r>
      <w:r>
        <w:rPr>
          <w:sz w:val="20"/>
          <w:szCs w:val="20"/>
        </w:rPr>
        <w:t xml:space="preserve">n the section, we provided two ways to avoid the </w:t>
      </w:r>
      <w:r w:rsidRPr="00FA2AE9">
        <w:rPr>
          <w:rFonts w:eastAsiaTheme="minorEastAsia"/>
          <w:sz w:val="20"/>
          <w:szCs w:val="20"/>
        </w:rPr>
        <w:t>duplicat</w:t>
      </w:r>
      <w:r>
        <w:rPr>
          <w:rFonts w:eastAsiaTheme="minorEastAsia"/>
          <w:sz w:val="20"/>
          <w:szCs w:val="20"/>
        </w:rPr>
        <w:t>ion</w:t>
      </w:r>
    </w:p>
    <w:p w14:paraId="4EAA0141" w14:textId="2D392B59" w:rsidR="00A97E8D" w:rsidRPr="008A088E" w:rsidRDefault="00A97E8D" w:rsidP="008A088E">
      <w:pPr>
        <w:pStyle w:val="af5"/>
        <w:numPr>
          <w:ilvl w:val="0"/>
          <w:numId w:val="35"/>
        </w:numPr>
        <w:spacing w:after="120" w:line="260" w:lineRule="exact"/>
        <w:ind w:firstLineChars="0"/>
        <w:rPr>
          <w:rFonts w:eastAsiaTheme="minorEastAsia"/>
          <w:b/>
          <w:bCs/>
          <w:i/>
          <w:iCs/>
          <w:sz w:val="20"/>
          <w:szCs w:val="20"/>
        </w:rPr>
      </w:pPr>
      <w:r w:rsidRPr="008A088E">
        <w:rPr>
          <w:rFonts w:ascii="Times New Roman" w:eastAsiaTheme="minorEastAsia" w:hAnsi="Times New Roman"/>
          <w:sz w:val="20"/>
          <w:szCs w:val="20"/>
        </w:rPr>
        <w:t>Option</w:t>
      </w:r>
      <w:r w:rsidRPr="008A088E">
        <w:rPr>
          <w:rFonts w:ascii="Times New Roman" w:hAnsi="Times New Roman"/>
          <w:sz w:val="20"/>
          <w:szCs w:val="20"/>
        </w:rPr>
        <w:t xml:space="preserve"> 1: The LMF indicates UE whether the LMF request MG by </w:t>
      </w:r>
      <w:proofErr w:type="spellStart"/>
      <w:r w:rsidRPr="008A088E">
        <w:rPr>
          <w:rFonts w:ascii="Times New Roman" w:hAnsi="Times New Roman"/>
          <w:sz w:val="20"/>
          <w:szCs w:val="20"/>
        </w:rPr>
        <w:t>NRPPa</w:t>
      </w:r>
      <w:proofErr w:type="spellEnd"/>
    </w:p>
    <w:p w14:paraId="2BF091ED" w14:textId="164919DF" w:rsidR="00A97E8D" w:rsidRPr="0080052E" w:rsidRDefault="00A97E8D" w:rsidP="003F579B">
      <w:pPr>
        <w:pStyle w:val="af5"/>
        <w:numPr>
          <w:ilvl w:val="0"/>
          <w:numId w:val="28"/>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 xml:space="preserve">When the LMF indicates that the LMF doesn’t request MG, the UE may request the MG by UL MAC CE or RRC message in implementation. Otherwise, the UE will start </w:t>
      </w:r>
      <w:r w:rsidRPr="0080052E">
        <w:rPr>
          <w:rFonts w:ascii="Times New Roman" w:hAnsi="Times New Roman" w:hint="eastAsia"/>
          <w:sz w:val="20"/>
          <w:szCs w:val="18"/>
        </w:rPr>
        <w:t>a timer</w:t>
      </w:r>
      <w:r w:rsidRPr="0080052E">
        <w:rPr>
          <w:rFonts w:ascii="Times New Roman" w:hAnsi="Times New Roman"/>
          <w:sz w:val="20"/>
          <w:szCs w:val="18"/>
        </w:rPr>
        <w:t xml:space="preserve">, and the MG request will be transmitted by MAC CE or RRC </w:t>
      </w:r>
      <w:r w:rsidR="000269EB" w:rsidRPr="0080052E">
        <w:rPr>
          <w:rFonts w:ascii="Times New Roman" w:hAnsi="Times New Roman"/>
          <w:sz w:val="20"/>
          <w:szCs w:val="18"/>
        </w:rPr>
        <w:t>i</w:t>
      </w:r>
      <w:r w:rsidRPr="0080052E">
        <w:rPr>
          <w:rFonts w:ascii="Times New Roman" w:hAnsi="Times New Roman" w:hint="eastAsia"/>
          <w:sz w:val="20"/>
          <w:szCs w:val="18"/>
        </w:rPr>
        <w:t xml:space="preserve">f the MG activation message has not been received when </w:t>
      </w:r>
      <w:r w:rsidRPr="0080052E">
        <w:rPr>
          <w:rFonts w:ascii="Times New Roman" w:hAnsi="Times New Roman"/>
          <w:sz w:val="20"/>
          <w:szCs w:val="18"/>
        </w:rPr>
        <w:t>a</w:t>
      </w:r>
      <w:r w:rsidRPr="0080052E">
        <w:rPr>
          <w:rFonts w:ascii="Times New Roman" w:hAnsi="Times New Roman" w:hint="eastAsia"/>
          <w:sz w:val="20"/>
          <w:szCs w:val="18"/>
        </w:rPr>
        <w:t xml:space="preserve"> timer expires</w:t>
      </w:r>
      <w:r w:rsidRPr="0080052E">
        <w:rPr>
          <w:rFonts w:ascii="Times New Roman" w:hAnsi="Times New Roman"/>
          <w:sz w:val="20"/>
          <w:szCs w:val="18"/>
        </w:rPr>
        <w:t>.</w:t>
      </w:r>
    </w:p>
    <w:p w14:paraId="5E04CD72" w14:textId="7BEDD021" w:rsidR="00A97E8D" w:rsidRPr="008A088E" w:rsidRDefault="00A97E8D" w:rsidP="008A088E">
      <w:pPr>
        <w:pStyle w:val="af5"/>
        <w:numPr>
          <w:ilvl w:val="0"/>
          <w:numId w:val="35"/>
        </w:numPr>
        <w:spacing w:after="120" w:line="260" w:lineRule="exact"/>
        <w:ind w:firstLineChars="0"/>
        <w:rPr>
          <w:sz w:val="20"/>
          <w:szCs w:val="20"/>
        </w:rPr>
      </w:pPr>
      <w:r w:rsidRPr="008A088E">
        <w:rPr>
          <w:rFonts w:ascii="Times New Roman" w:hAnsi="Times New Roman"/>
          <w:sz w:val="20"/>
          <w:szCs w:val="20"/>
        </w:rPr>
        <w:t>Option 2: Guarantee the MG activation is not later than the time when the location request is received</w:t>
      </w:r>
    </w:p>
    <w:p w14:paraId="633F4DFD" w14:textId="0FD0296E" w:rsidR="00A97E8D" w:rsidRPr="0080052E" w:rsidRDefault="00481C5F" w:rsidP="003F579B">
      <w:pPr>
        <w:pStyle w:val="af5"/>
        <w:numPr>
          <w:ilvl w:val="0"/>
          <w:numId w:val="28"/>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E.g.</w:t>
      </w:r>
      <w:r w:rsidR="00A97E8D" w:rsidRPr="0080052E">
        <w:rPr>
          <w:rFonts w:ascii="Times New Roman" w:hAnsi="Times New Roman"/>
          <w:sz w:val="20"/>
          <w:szCs w:val="18"/>
        </w:rPr>
        <w:t xml:space="preserve"> MG activation should be included in the lower layer location request information. That is, both MG activation and location request are </w:t>
      </w:r>
      <w:r w:rsidR="000269EB" w:rsidRPr="0080052E">
        <w:rPr>
          <w:rFonts w:ascii="Times New Roman" w:hAnsi="Times New Roman"/>
          <w:sz w:val="20"/>
          <w:szCs w:val="18"/>
        </w:rPr>
        <w:t>controlled</w:t>
      </w:r>
      <w:r w:rsidR="00A97E8D" w:rsidRPr="0080052E">
        <w:rPr>
          <w:rFonts w:ascii="Times New Roman" w:hAnsi="Times New Roman"/>
          <w:sz w:val="20"/>
          <w:szCs w:val="18"/>
        </w:rPr>
        <w:t xml:space="preserve"> by </w:t>
      </w:r>
      <w:proofErr w:type="spellStart"/>
      <w:r w:rsidR="00A97E8D" w:rsidRPr="0080052E">
        <w:rPr>
          <w:rFonts w:ascii="Times New Roman" w:hAnsi="Times New Roman"/>
          <w:sz w:val="20"/>
          <w:szCs w:val="18"/>
        </w:rPr>
        <w:t>gNB</w:t>
      </w:r>
      <w:proofErr w:type="spellEnd"/>
      <w:r w:rsidR="00110D8C">
        <w:rPr>
          <w:rFonts w:ascii="Times New Roman" w:hAnsi="Times New Roman" w:hint="eastAsia"/>
          <w:sz w:val="20"/>
          <w:szCs w:val="18"/>
        </w:rPr>
        <w:t>,</w:t>
      </w:r>
      <w:r w:rsidR="00110D8C">
        <w:rPr>
          <w:rFonts w:ascii="Times New Roman" w:hAnsi="Times New Roman"/>
          <w:sz w:val="20"/>
          <w:szCs w:val="18"/>
        </w:rPr>
        <w:t xml:space="preserve"> and then </w:t>
      </w:r>
      <w:r w:rsidR="00110D8C" w:rsidRPr="0080052E">
        <w:rPr>
          <w:rFonts w:ascii="Times New Roman" w:hAnsi="Times New Roman"/>
          <w:sz w:val="20"/>
          <w:szCs w:val="18"/>
        </w:rPr>
        <w:t>the MG activation is not later than the time when the location request is received</w:t>
      </w:r>
      <w:r w:rsidR="00A97E8D" w:rsidRPr="0080052E">
        <w:rPr>
          <w:rFonts w:ascii="Times New Roman" w:hAnsi="Times New Roman"/>
          <w:sz w:val="20"/>
          <w:szCs w:val="18"/>
        </w:rPr>
        <w:t>.</w:t>
      </w:r>
    </w:p>
    <w:p w14:paraId="421FFCB6" w14:textId="77777777" w:rsidR="00A97E8D" w:rsidRDefault="00A97E8D" w:rsidP="003F579B">
      <w:pPr>
        <w:pStyle w:val="a0"/>
        <w:numPr>
          <w:ilvl w:val="0"/>
          <w:numId w:val="17"/>
        </w:numPr>
        <w:spacing w:line="260" w:lineRule="exact"/>
        <w:rPr>
          <w:rFonts w:eastAsiaTheme="minorEastAsia"/>
          <w:sz w:val="20"/>
          <w:szCs w:val="20"/>
        </w:rPr>
      </w:pPr>
      <w:bookmarkStart w:id="11" w:name="_Hlk86855054"/>
    </w:p>
    <w:p w14:paraId="00054F29" w14:textId="4AA47C3B" w:rsidR="00A97E8D" w:rsidRDefault="00A97E8D" w:rsidP="003F579B">
      <w:pPr>
        <w:pStyle w:val="a0"/>
        <w:numPr>
          <w:ilvl w:val="0"/>
          <w:numId w:val="11"/>
        </w:numPr>
        <w:spacing w:line="260" w:lineRule="exact"/>
        <w:rPr>
          <w:rFonts w:eastAsiaTheme="minorEastAsia"/>
          <w:b/>
          <w:bCs/>
          <w:i/>
          <w:iCs/>
          <w:sz w:val="20"/>
          <w:szCs w:val="20"/>
        </w:rPr>
      </w:pPr>
      <w:r>
        <w:rPr>
          <w:rFonts w:eastAsiaTheme="minorEastAsia" w:hint="eastAsia"/>
          <w:b/>
          <w:bCs/>
          <w:i/>
          <w:iCs/>
          <w:sz w:val="20"/>
          <w:szCs w:val="20"/>
        </w:rPr>
        <w:t>T</w:t>
      </w:r>
      <w:r>
        <w:rPr>
          <w:rFonts w:eastAsiaTheme="minorEastAsia"/>
          <w:b/>
          <w:bCs/>
          <w:i/>
          <w:iCs/>
          <w:sz w:val="20"/>
          <w:szCs w:val="20"/>
        </w:rPr>
        <w:t xml:space="preserve">o select one of the following options for avoiding </w:t>
      </w:r>
      <w:r w:rsidRPr="0080052E">
        <w:rPr>
          <w:rFonts w:eastAsiaTheme="minorEastAsia"/>
          <w:b/>
          <w:bCs/>
          <w:i/>
          <w:iCs/>
          <w:sz w:val="20"/>
          <w:szCs w:val="20"/>
        </w:rPr>
        <w:t>duplicated MG request from both LMF and UE</w:t>
      </w:r>
    </w:p>
    <w:p w14:paraId="3DF578AD" w14:textId="5735239E" w:rsidR="00A97E8D" w:rsidRDefault="00A97E8D" w:rsidP="003F579B">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 xml:space="preserve">The LMF indicate whether the LMF request MG </w:t>
      </w:r>
      <w:r>
        <w:rPr>
          <w:rFonts w:eastAsiaTheme="minorEastAsia"/>
          <w:b/>
          <w:bCs/>
          <w:i/>
          <w:iCs/>
          <w:sz w:val="20"/>
          <w:szCs w:val="20"/>
        </w:rPr>
        <w:t xml:space="preserve">by </w:t>
      </w:r>
      <w:proofErr w:type="spellStart"/>
      <w:r>
        <w:rPr>
          <w:rFonts w:eastAsiaTheme="minorEastAsia"/>
          <w:b/>
          <w:bCs/>
          <w:i/>
          <w:iCs/>
          <w:sz w:val="20"/>
          <w:szCs w:val="20"/>
        </w:rPr>
        <w:t>NRPPa</w:t>
      </w:r>
      <w:proofErr w:type="spellEnd"/>
      <w:r>
        <w:rPr>
          <w:rFonts w:eastAsiaTheme="minorEastAsia"/>
          <w:b/>
          <w:bCs/>
          <w:i/>
          <w:iCs/>
          <w:sz w:val="20"/>
          <w:szCs w:val="20"/>
        </w:rPr>
        <w:t xml:space="preserve"> </w:t>
      </w:r>
      <w:r w:rsidRPr="0080052E">
        <w:rPr>
          <w:rFonts w:eastAsiaTheme="minorEastAsia"/>
          <w:b/>
          <w:bCs/>
          <w:i/>
          <w:iCs/>
          <w:sz w:val="20"/>
          <w:szCs w:val="20"/>
        </w:rPr>
        <w:t xml:space="preserve">when LMF send the LPP </w:t>
      </w:r>
      <w:proofErr w:type="spellStart"/>
      <w:r w:rsidRPr="0080052E">
        <w:rPr>
          <w:rFonts w:eastAsiaTheme="minorEastAsia"/>
          <w:b/>
          <w:bCs/>
          <w:i/>
          <w:iCs/>
          <w:sz w:val="20"/>
          <w:szCs w:val="20"/>
        </w:rPr>
        <w:t>RequestLocationInformation</w:t>
      </w:r>
      <w:proofErr w:type="spellEnd"/>
      <w:r w:rsidRPr="0080052E">
        <w:rPr>
          <w:rFonts w:eastAsiaTheme="minorEastAsia"/>
          <w:b/>
          <w:bCs/>
          <w:i/>
          <w:iCs/>
          <w:sz w:val="20"/>
          <w:szCs w:val="20"/>
        </w:rPr>
        <w:t xml:space="preserve"> message to the UE.</w:t>
      </w:r>
    </w:p>
    <w:p w14:paraId="27F34469" w14:textId="1EEAE052" w:rsidR="00A97E8D" w:rsidRPr="0080052E" w:rsidRDefault="00A97E8D" w:rsidP="003F579B">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Guarantee the MG activation is not later than the time when the location request is received</w:t>
      </w:r>
      <w:r w:rsidRPr="00FA580E">
        <w:rPr>
          <w:rFonts w:eastAsiaTheme="minorEastAsia"/>
          <w:b/>
          <w:bCs/>
          <w:i/>
          <w:iCs/>
          <w:sz w:val="20"/>
          <w:szCs w:val="20"/>
        </w:rPr>
        <w:t xml:space="preserve"> </w:t>
      </w:r>
    </w:p>
    <w:bookmarkEnd w:id="11"/>
    <w:p w14:paraId="5E936DDD" w14:textId="29E589FD" w:rsidR="000E31C3" w:rsidRPr="00CA1863" w:rsidRDefault="000E31C3" w:rsidP="0080052E">
      <w:pPr>
        <w:pStyle w:val="20"/>
      </w:pPr>
      <w:r w:rsidRPr="00CA1863">
        <w:t xml:space="preserve">MG activation/deactivation </w:t>
      </w:r>
    </w:p>
    <w:p w14:paraId="34ECAD52" w14:textId="2FB49C25" w:rsidR="007D1D6E" w:rsidRPr="00E63E0B" w:rsidRDefault="000E31C3" w:rsidP="00CA1863">
      <w:pPr>
        <w:pStyle w:val="60"/>
        <w:spacing w:before="120" w:after="120" w:line="260" w:lineRule="exact"/>
        <w:rPr>
          <w:bCs/>
          <w:i/>
          <w:iCs/>
          <w:sz w:val="20"/>
          <w:szCs w:val="20"/>
        </w:rPr>
      </w:pPr>
      <w:r w:rsidRPr="00E63E0B">
        <w:rPr>
          <w:rFonts w:hint="eastAsia"/>
          <w:sz w:val="20"/>
          <w:szCs w:val="20"/>
        </w:rPr>
        <w:t>If</w:t>
      </w:r>
      <w:r w:rsidRPr="00E63E0B">
        <w:rPr>
          <w:sz w:val="20"/>
          <w:szCs w:val="20"/>
        </w:rPr>
        <w:t xml:space="preserve"> </w:t>
      </w:r>
      <w:r w:rsidRPr="00E63E0B">
        <w:rPr>
          <w:rFonts w:hint="eastAsia"/>
          <w:sz w:val="20"/>
          <w:szCs w:val="20"/>
        </w:rPr>
        <w:t>pre-configured</w:t>
      </w:r>
      <w:r w:rsidRPr="00E63E0B">
        <w:rPr>
          <w:sz w:val="20"/>
          <w:szCs w:val="20"/>
        </w:rPr>
        <w:t xml:space="preserve"> MG </w:t>
      </w:r>
      <w:r w:rsidRPr="00E63E0B">
        <w:rPr>
          <w:rFonts w:hint="eastAsia"/>
          <w:sz w:val="20"/>
          <w:szCs w:val="20"/>
        </w:rPr>
        <w:t>is</w:t>
      </w:r>
      <w:r w:rsidRPr="00E63E0B">
        <w:rPr>
          <w:sz w:val="20"/>
          <w:szCs w:val="20"/>
        </w:rPr>
        <w:t xml:space="preserve"> </w:t>
      </w:r>
      <w:r w:rsidRPr="00E63E0B">
        <w:rPr>
          <w:rFonts w:hint="eastAsia"/>
          <w:sz w:val="20"/>
          <w:szCs w:val="20"/>
        </w:rPr>
        <w:t>not</w:t>
      </w:r>
      <w:r w:rsidRPr="00E63E0B">
        <w:rPr>
          <w:sz w:val="20"/>
          <w:szCs w:val="20"/>
        </w:rPr>
        <w:t xml:space="preserve"> </w:t>
      </w:r>
      <w:r w:rsidRPr="00E63E0B">
        <w:rPr>
          <w:rFonts w:hint="eastAsia"/>
          <w:sz w:val="20"/>
          <w:szCs w:val="20"/>
        </w:rPr>
        <w:t>supported,</w:t>
      </w:r>
      <w:r w:rsidRPr="00E63E0B">
        <w:rPr>
          <w:sz w:val="20"/>
          <w:szCs w:val="20"/>
        </w:rPr>
        <w:t xml:space="preserve"> the </w:t>
      </w:r>
      <w:r w:rsidR="00541B70" w:rsidRPr="00E63E0B">
        <w:rPr>
          <w:sz w:val="20"/>
          <w:szCs w:val="20"/>
        </w:rPr>
        <w:t xml:space="preserve">content of </w:t>
      </w:r>
      <w:r w:rsidRPr="00E63E0B">
        <w:rPr>
          <w:sz w:val="20"/>
          <w:szCs w:val="20"/>
        </w:rPr>
        <w:t xml:space="preserve">MG activation </w:t>
      </w:r>
      <w:r w:rsidR="00541B70" w:rsidRPr="00E63E0B">
        <w:rPr>
          <w:sz w:val="20"/>
          <w:szCs w:val="20"/>
        </w:rPr>
        <w:t>is similar to</w:t>
      </w:r>
      <w:r w:rsidRPr="00E63E0B">
        <w:rPr>
          <w:sz w:val="20"/>
          <w:szCs w:val="20"/>
        </w:rPr>
        <w:t xml:space="preserve"> </w:t>
      </w:r>
      <w:r w:rsidR="00541B70" w:rsidRPr="00E63E0B">
        <w:rPr>
          <w:sz w:val="20"/>
          <w:szCs w:val="20"/>
        </w:rPr>
        <w:t xml:space="preserve">the </w:t>
      </w:r>
      <w:r w:rsidRPr="00E63E0B">
        <w:rPr>
          <w:sz w:val="20"/>
          <w:szCs w:val="20"/>
        </w:rPr>
        <w:t>R</w:t>
      </w:r>
      <w:r w:rsidR="00541B70" w:rsidRPr="00E63E0B">
        <w:rPr>
          <w:sz w:val="20"/>
          <w:szCs w:val="20"/>
        </w:rPr>
        <w:t>el-</w:t>
      </w:r>
      <w:r w:rsidRPr="00E63E0B">
        <w:rPr>
          <w:sz w:val="20"/>
          <w:szCs w:val="20"/>
        </w:rPr>
        <w:t>16 MG configuration information</w:t>
      </w:r>
      <w:r w:rsidR="00493E3B" w:rsidRPr="00E63E0B">
        <w:rPr>
          <w:sz w:val="20"/>
          <w:szCs w:val="20"/>
        </w:rPr>
        <w:t>,</w:t>
      </w:r>
      <w:r w:rsidRPr="00E63E0B">
        <w:rPr>
          <w:sz w:val="20"/>
          <w:szCs w:val="20"/>
        </w:rPr>
        <w:t xml:space="preserve"> </w:t>
      </w:r>
      <w:r w:rsidR="00493E3B" w:rsidRPr="00E63E0B">
        <w:rPr>
          <w:sz w:val="20"/>
          <w:szCs w:val="20"/>
        </w:rPr>
        <w:t>w</w:t>
      </w:r>
      <w:r w:rsidRPr="00E63E0B">
        <w:rPr>
          <w:sz w:val="20"/>
          <w:szCs w:val="20"/>
        </w:rPr>
        <w:t xml:space="preserve">hich should include all the information of </w:t>
      </w:r>
      <w:proofErr w:type="spellStart"/>
      <w:r w:rsidRPr="00E63E0B">
        <w:rPr>
          <w:bCs/>
          <w:i/>
          <w:iCs/>
          <w:sz w:val="20"/>
          <w:szCs w:val="20"/>
        </w:rPr>
        <w:t>MeasGapConfig</w:t>
      </w:r>
      <w:proofErr w:type="spellEnd"/>
      <w:r w:rsidR="00493E3B" w:rsidRPr="00E63E0B">
        <w:rPr>
          <w:bCs/>
          <w:i/>
          <w:iCs/>
          <w:sz w:val="20"/>
          <w:szCs w:val="20"/>
        </w:rPr>
        <w:t xml:space="preserve"> </w:t>
      </w:r>
      <w:r w:rsidRPr="00E63E0B">
        <w:rPr>
          <w:bCs/>
          <w:i/>
          <w:iCs/>
          <w:sz w:val="20"/>
          <w:szCs w:val="20"/>
        </w:rPr>
        <w:t>(</w:t>
      </w:r>
      <w:r w:rsidR="001F7A32" w:rsidRPr="00E63E0B">
        <w:rPr>
          <w:bCs/>
          <w:i/>
          <w:iCs/>
          <w:sz w:val="20"/>
          <w:szCs w:val="20"/>
        </w:rPr>
        <w:t>i.e.</w:t>
      </w:r>
      <w:r w:rsidRPr="00E63E0B">
        <w:rPr>
          <w:bCs/>
          <w:i/>
          <w:iCs/>
          <w:sz w:val="20"/>
          <w:szCs w:val="20"/>
        </w:rPr>
        <w:t xml:space="preserve"> </w:t>
      </w:r>
      <w:r w:rsidRPr="00E63E0B">
        <w:rPr>
          <w:rFonts w:eastAsiaTheme="minorEastAsia"/>
          <w:sz w:val="20"/>
          <w:szCs w:val="20"/>
        </w:rPr>
        <w:t>gap offset, MGL, MG periodicity, and gap Type,</w:t>
      </w:r>
      <w:r w:rsidR="0026040C" w:rsidRPr="00E63E0B">
        <w:rPr>
          <w:rFonts w:eastAsiaTheme="minorEastAsia"/>
          <w:sz w:val="20"/>
          <w:szCs w:val="20"/>
        </w:rPr>
        <w:t xml:space="preserve"> </w:t>
      </w:r>
      <w:r w:rsidR="001F7A32" w:rsidRPr="00E63E0B">
        <w:rPr>
          <w:rFonts w:eastAsiaTheme="minorEastAsia"/>
          <w:sz w:val="20"/>
          <w:szCs w:val="20"/>
        </w:rPr>
        <w:t>etc.</w:t>
      </w:r>
      <w:r w:rsidRPr="00E63E0B">
        <w:rPr>
          <w:bCs/>
          <w:i/>
          <w:iCs/>
          <w:sz w:val="20"/>
          <w:szCs w:val="20"/>
        </w:rPr>
        <w:t>).</w:t>
      </w:r>
      <w:r w:rsidR="007D1D6E" w:rsidRPr="00E63E0B">
        <w:rPr>
          <w:rFonts w:hint="eastAsia"/>
          <w:bCs/>
          <w:i/>
          <w:iCs/>
          <w:sz w:val="20"/>
          <w:szCs w:val="20"/>
        </w:rPr>
        <w:t xml:space="preserve"> </w:t>
      </w:r>
      <w:r w:rsidR="009A53AE" w:rsidRPr="00E63E0B">
        <w:rPr>
          <w:sz w:val="20"/>
          <w:szCs w:val="20"/>
        </w:rPr>
        <w:t>However</w:t>
      </w:r>
      <w:r w:rsidR="007D1D6E" w:rsidRPr="00E63E0B">
        <w:rPr>
          <w:sz w:val="20"/>
          <w:szCs w:val="20"/>
        </w:rPr>
        <w:t xml:space="preserve">, </w:t>
      </w:r>
      <w:r w:rsidR="00F4753E" w:rsidRPr="00E63E0B">
        <w:rPr>
          <w:sz w:val="20"/>
          <w:szCs w:val="20"/>
        </w:rPr>
        <w:t xml:space="preserve">when </w:t>
      </w:r>
      <w:r w:rsidR="00F4753E" w:rsidRPr="00E63E0B">
        <w:rPr>
          <w:rFonts w:hint="eastAsia"/>
          <w:sz w:val="20"/>
          <w:szCs w:val="20"/>
        </w:rPr>
        <w:t>pre-configured</w:t>
      </w:r>
      <w:r w:rsidR="00F4753E" w:rsidRPr="00E63E0B">
        <w:rPr>
          <w:sz w:val="20"/>
          <w:szCs w:val="20"/>
        </w:rPr>
        <w:t xml:space="preserve"> MG </w:t>
      </w:r>
      <w:r w:rsidR="00F4753E" w:rsidRPr="00E63E0B">
        <w:rPr>
          <w:rFonts w:hint="eastAsia"/>
          <w:sz w:val="20"/>
          <w:szCs w:val="20"/>
        </w:rPr>
        <w:t>is</w:t>
      </w:r>
      <w:r w:rsidR="00F4753E" w:rsidRPr="00E63E0B">
        <w:rPr>
          <w:sz w:val="20"/>
          <w:szCs w:val="20"/>
        </w:rPr>
        <w:t xml:space="preserve"> </w:t>
      </w:r>
      <w:r w:rsidR="00F4753E" w:rsidRPr="00E63E0B">
        <w:rPr>
          <w:rFonts w:hint="eastAsia"/>
          <w:sz w:val="20"/>
          <w:szCs w:val="20"/>
        </w:rPr>
        <w:t>supported</w:t>
      </w:r>
      <w:r w:rsidR="00F4753E" w:rsidRPr="00E63E0B">
        <w:rPr>
          <w:sz w:val="20"/>
          <w:szCs w:val="20"/>
        </w:rPr>
        <w:t xml:space="preserve">, </w:t>
      </w:r>
      <w:r w:rsidR="007D1D6E" w:rsidRPr="00E63E0B">
        <w:rPr>
          <w:sz w:val="20"/>
          <w:szCs w:val="20"/>
        </w:rPr>
        <w:t xml:space="preserve">the content of MG activation can only include the activation/deactivation indication in lower-layer signaling. So, considering the overhead and flexibility of activation signaling, only including the activation/deactivation indication in MG activation is preferred </w:t>
      </w:r>
    </w:p>
    <w:p w14:paraId="12BB2003" w14:textId="77777777" w:rsidR="000E31C3" w:rsidRPr="00CA1863" w:rsidRDefault="000E31C3" w:rsidP="000E31C3">
      <w:pPr>
        <w:pStyle w:val="TH"/>
        <w:rPr>
          <w:rFonts w:eastAsia="Times New Roman"/>
          <w:sz w:val="20"/>
        </w:rPr>
      </w:pPr>
      <w:proofErr w:type="spellStart"/>
      <w:r w:rsidRPr="00CA1863">
        <w:rPr>
          <w:bCs/>
          <w:i/>
          <w:iCs/>
          <w:sz w:val="20"/>
          <w:szCs w:val="15"/>
        </w:rPr>
        <w:t>MeasGapConfig</w:t>
      </w:r>
      <w:proofErr w:type="spellEnd"/>
      <w:r w:rsidRPr="00CA1863">
        <w:rPr>
          <w:bCs/>
          <w:i/>
          <w:iCs/>
          <w:sz w:val="20"/>
          <w:szCs w:val="15"/>
        </w:rPr>
        <w:t xml:space="preserve"> </w:t>
      </w:r>
      <w:r w:rsidRPr="00CA1863">
        <w:rPr>
          <w:sz w:val="20"/>
          <w:szCs w:val="15"/>
        </w:rPr>
        <w:t>information element</w:t>
      </w:r>
    </w:p>
    <w:p w14:paraId="2FC7CAB0" w14:textId="77777777" w:rsidR="000E31C3" w:rsidRDefault="000E31C3" w:rsidP="000E31C3">
      <w:pPr>
        <w:pStyle w:val="PL"/>
        <w:rPr>
          <w:color w:val="808080"/>
        </w:rPr>
      </w:pPr>
      <w:r>
        <w:rPr>
          <w:color w:val="808080"/>
        </w:rPr>
        <w:t>-- ASN1START</w:t>
      </w:r>
    </w:p>
    <w:p w14:paraId="1EB7933D" w14:textId="77777777" w:rsidR="000E31C3" w:rsidRDefault="000E31C3" w:rsidP="000E31C3">
      <w:pPr>
        <w:pStyle w:val="PL"/>
        <w:rPr>
          <w:color w:val="808080"/>
        </w:rPr>
      </w:pPr>
      <w:r>
        <w:rPr>
          <w:color w:val="808080"/>
        </w:rPr>
        <w:t>-- TAG-MEASGAPCONFIG-START</w:t>
      </w:r>
    </w:p>
    <w:p w14:paraId="031D9F97" w14:textId="346A12C1" w:rsidR="000E31C3" w:rsidRDefault="000E31C3" w:rsidP="000E31C3">
      <w:pPr>
        <w:pStyle w:val="PL"/>
      </w:pPr>
      <w:r>
        <w:t xml:space="preserve"> MeasGapConfig ::=                   </w:t>
      </w:r>
      <w:r>
        <w:rPr>
          <w:color w:val="993366"/>
        </w:rPr>
        <w:t>SEQUENCE</w:t>
      </w:r>
      <w:r>
        <w:t xml:space="preserve"> {</w:t>
      </w:r>
    </w:p>
    <w:p w14:paraId="0B8103CB" w14:textId="77777777" w:rsidR="000E31C3" w:rsidRDefault="000E31C3" w:rsidP="000E31C3">
      <w:pPr>
        <w:pStyle w:val="PL"/>
        <w:rPr>
          <w:color w:val="808080"/>
        </w:rPr>
      </w:pPr>
      <w:r>
        <w:t xml:space="preserve">    gapFR2                      SetupRelease { GapConfig }         </w:t>
      </w:r>
      <w:r>
        <w:rPr>
          <w:color w:val="993366"/>
        </w:rPr>
        <w:t>OPTIONAL</w:t>
      </w:r>
      <w:r>
        <w:t xml:space="preserve">,   </w:t>
      </w:r>
      <w:r>
        <w:rPr>
          <w:color w:val="808080"/>
        </w:rPr>
        <w:t>-- Need M</w:t>
      </w:r>
    </w:p>
    <w:p w14:paraId="24A7A51A" w14:textId="381EAE41" w:rsidR="000E31C3" w:rsidRDefault="000E31C3" w:rsidP="000E31C3">
      <w:pPr>
        <w:pStyle w:val="PL"/>
      </w:pPr>
      <w:r>
        <w:t xml:space="preserve">      ...,</w:t>
      </w:r>
    </w:p>
    <w:p w14:paraId="4E759BE7" w14:textId="77777777" w:rsidR="000E31C3" w:rsidRDefault="000E31C3" w:rsidP="000E31C3">
      <w:pPr>
        <w:pStyle w:val="PL"/>
      </w:pPr>
      <w:r>
        <w:t xml:space="preserve">    [[</w:t>
      </w:r>
    </w:p>
    <w:p w14:paraId="2BD47C7A" w14:textId="5D57EEF0" w:rsidR="000E31C3" w:rsidRDefault="000E31C3" w:rsidP="000E31C3">
      <w:pPr>
        <w:pStyle w:val="PL"/>
        <w:rPr>
          <w:color w:val="808080"/>
        </w:rPr>
      </w:pPr>
      <w:r>
        <w:t xml:space="preserve">    gapFR1                     SetupRelease { GapConfig }           </w:t>
      </w:r>
      <w:r>
        <w:rPr>
          <w:color w:val="993366"/>
        </w:rPr>
        <w:t>OPTIONAL</w:t>
      </w:r>
      <w:r>
        <w:t xml:space="preserve">,   </w:t>
      </w:r>
      <w:r>
        <w:rPr>
          <w:color w:val="808080"/>
        </w:rPr>
        <w:t>-- Need M</w:t>
      </w:r>
    </w:p>
    <w:p w14:paraId="10EAD55F" w14:textId="2CCA72E5" w:rsidR="000E31C3" w:rsidRDefault="000E31C3" w:rsidP="000E31C3">
      <w:pPr>
        <w:pStyle w:val="PL"/>
        <w:rPr>
          <w:color w:val="808080"/>
        </w:rPr>
      </w:pPr>
      <w:r>
        <w:t xml:space="preserve">    gapUE                      SetupRelease { GapConfig }           </w:t>
      </w:r>
      <w:r>
        <w:rPr>
          <w:color w:val="993366"/>
        </w:rPr>
        <w:t>OPTIONAL</w:t>
      </w:r>
      <w:r>
        <w:t xml:space="preserve">    </w:t>
      </w:r>
      <w:r>
        <w:rPr>
          <w:color w:val="808080"/>
        </w:rPr>
        <w:t>-- Need M</w:t>
      </w:r>
    </w:p>
    <w:p w14:paraId="0311C4EF" w14:textId="68902659" w:rsidR="000E31C3" w:rsidRPr="00CA1863" w:rsidRDefault="000E31C3" w:rsidP="000E31C3">
      <w:pPr>
        <w:pStyle w:val="PL"/>
        <w:rPr>
          <w:color w:val="808080"/>
        </w:rPr>
      </w:pPr>
      <w:r>
        <w:t xml:space="preserve">      ]]</w:t>
      </w:r>
    </w:p>
    <w:p w14:paraId="5BBCAE09" w14:textId="77777777" w:rsidR="000E31C3" w:rsidRDefault="000E31C3" w:rsidP="000E31C3">
      <w:pPr>
        <w:pStyle w:val="PL"/>
      </w:pPr>
      <w:r>
        <w:t>}</w:t>
      </w:r>
    </w:p>
    <w:p w14:paraId="2FD68650" w14:textId="7CA1D873" w:rsidR="000E31C3" w:rsidRDefault="000E31C3" w:rsidP="000E31C3">
      <w:pPr>
        <w:pStyle w:val="PL"/>
      </w:pPr>
      <w:r>
        <w:lastRenderedPageBreak/>
        <w:t xml:space="preserve"> GapConfig ::=                       </w:t>
      </w:r>
      <w:r>
        <w:rPr>
          <w:color w:val="993366"/>
        </w:rPr>
        <w:t>SEQUENCE</w:t>
      </w:r>
      <w:r>
        <w:t xml:space="preserve"> {</w:t>
      </w:r>
    </w:p>
    <w:p w14:paraId="53EB89B2" w14:textId="77777777" w:rsidR="000E31C3" w:rsidRDefault="000E31C3" w:rsidP="000E31C3">
      <w:pPr>
        <w:pStyle w:val="PL"/>
      </w:pPr>
      <w:r>
        <w:t xml:space="preserve">    gapOffset                           </w:t>
      </w:r>
      <w:r>
        <w:rPr>
          <w:color w:val="993366"/>
        </w:rPr>
        <w:t>INTEGER</w:t>
      </w:r>
      <w:r>
        <w:t xml:space="preserve"> (0..159),</w:t>
      </w:r>
    </w:p>
    <w:p w14:paraId="0E0E5B51" w14:textId="77777777" w:rsidR="000E31C3" w:rsidRDefault="000E31C3" w:rsidP="000E31C3">
      <w:pPr>
        <w:pStyle w:val="PL"/>
      </w:pPr>
      <w:r>
        <w:t xml:space="preserve">    mgl                                 </w:t>
      </w:r>
      <w:r>
        <w:rPr>
          <w:color w:val="993366"/>
        </w:rPr>
        <w:t>ENUMERATED</w:t>
      </w:r>
      <w:r>
        <w:t xml:space="preserve"> {ms1dot5, ms3, ms3dot5, ms4, ms5dot5, ms6},</w:t>
      </w:r>
    </w:p>
    <w:p w14:paraId="57D1EA3F" w14:textId="77777777" w:rsidR="000E31C3" w:rsidRDefault="000E31C3" w:rsidP="000E31C3">
      <w:pPr>
        <w:pStyle w:val="PL"/>
      </w:pPr>
      <w:r>
        <w:t xml:space="preserve">    mgrp                                </w:t>
      </w:r>
      <w:r>
        <w:rPr>
          <w:color w:val="993366"/>
        </w:rPr>
        <w:t>ENUMERATED</w:t>
      </w:r>
      <w:r>
        <w:t xml:space="preserve"> {ms20, ms40, ms80, ms160},</w:t>
      </w:r>
    </w:p>
    <w:p w14:paraId="2B145917" w14:textId="77777777" w:rsidR="000E31C3" w:rsidRDefault="000E31C3" w:rsidP="000E31C3">
      <w:pPr>
        <w:pStyle w:val="PL"/>
      </w:pPr>
      <w:r>
        <w:t xml:space="preserve">    mgta                                </w:t>
      </w:r>
      <w:r>
        <w:rPr>
          <w:color w:val="993366"/>
        </w:rPr>
        <w:t>ENUMERATED</w:t>
      </w:r>
      <w:r>
        <w:t xml:space="preserve"> {ms0, ms0dot25, ms0dot5},</w:t>
      </w:r>
    </w:p>
    <w:p w14:paraId="46AA97E7" w14:textId="77777777" w:rsidR="000E31C3" w:rsidRDefault="000E31C3" w:rsidP="000E31C3">
      <w:pPr>
        <w:pStyle w:val="PL"/>
      </w:pPr>
      <w:r>
        <w:t xml:space="preserve">    ...,</w:t>
      </w:r>
    </w:p>
    <w:p w14:paraId="19925CE0" w14:textId="77777777" w:rsidR="000E31C3" w:rsidRDefault="000E31C3" w:rsidP="000E31C3">
      <w:pPr>
        <w:pStyle w:val="PL"/>
      </w:pPr>
      <w:r>
        <w:t xml:space="preserve">    [[</w:t>
      </w:r>
    </w:p>
    <w:p w14:paraId="1F01BCB1" w14:textId="77777777" w:rsidR="000E31C3" w:rsidRDefault="000E31C3" w:rsidP="000E31C3">
      <w:pPr>
        <w:pStyle w:val="PL"/>
        <w:rPr>
          <w:color w:val="808080"/>
        </w:rPr>
      </w:pPr>
      <w:r>
        <w:t xml:space="preserve">    refServCellIndicator                </w:t>
      </w:r>
      <w:r>
        <w:rPr>
          <w:color w:val="993366"/>
        </w:rPr>
        <w:t>ENUMERATED</w:t>
      </w:r>
      <w:r>
        <w:t xml:space="preserve"> {pCell, pSCell, mcg-FR2}                                 </w:t>
      </w:r>
      <w:r>
        <w:rPr>
          <w:color w:val="993366"/>
        </w:rPr>
        <w:t>OPTIONAL</w:t>
      </w:r>
      <w:r>
        <w:t xml:space="preserve">   </w:t>
      </w:r>
      <w:r>
        <w:rPr>
          <w:color w:val="808080"/>
        </w:rPr>
        <w:t>-- Cond NEDCorNRDC</w:t>
      </w:r>
    </w:p>
    <w:p w14:paraId="20B09870" w14:textId="77777777" w:rsidR="000E31C3" w:rsidRDefault="000E31C3" w:rsidP="000E31C3">
      <w:pPr>
        <w:pStyle w:val="PL"/>
      </w:pPr>
      <w:r>
        <w:t xml:space="preserve">    ]],</w:t>
      </w:r>
    </w:p>
    <w:p w14:paraId="31D4B4C4" w14:textId="77777777" w:rsidR="000E31C3" w:rsidRDefault="000E31C3" w:rsidP="000E31C3">
      <w:pPr>
        <w:pStyle w:val="PL"/>
      </w:pPr>
      <w:r>
        <w:t xml:space="preserve">    [[</w:t>
      </w:r>
    </w:p>
    <w:p w14:paraId="48277FE5" w14:textId="4732BBEA" w:rsidR="000E31C3" w:rsidRDefault="000E31C3" w:rsidP="000E31C3">
      <w:pPr>
        <w:pStyle w:val="PL"/>
        <w:rPr>
          <w:color w:val="808080"/>
        </w:rPr>
      </w:pPr>
      <w:r>
        <w:t xml:space="preserve">    refFR2ServCellAsyncCA-r16           ServCellIndex           </w:t>
      </w:r>
      <w:r>
        <w:rPr>
          <w:color w:val="993366"/>
        </w:rPr>
        <w:t>OPTIONAL</w:t>
      </w:r>
      <w:r>
        <w:t xml:space="preserve">,   </w:t>
      </w:r>
      <w:r>
        <w:rPr>
          <w:color w:val="808080"/>
        </w:rPr>
        <w:t>-- Cond AsyncCA</w:t>
      </w:r>
      <w:r>
        <w:t xml:space="preserve">                                  </w:t>
      </w:r>
    </w:p>
    <w:p w14:paraId="2E6252FA" w14:textId="591340A8" w:rsidR="000E31C3" w:rsidRDefault="000E31C3" w:rsidP="000E31C3">
      <w:pPr>
        <w:pStyle w:val="PL"/>
        <w:rPr>
          <w:color w:val="808080"/>
        </w:rPr>
      </w:pPr>
      <w:r>
        <w:t xml:space="preserve">    mgl-r16                             </w:t>
      </w:r>
      <w:r>
        <w:rPr>
          <w:color w:val="993366"/>
        </w:rPr>
        <w:t>ENUMERATED</w:t>
      </w:r>
      <w:r>
        <w:t xml:space="preserve"> {ms10, ms20}    </w:t>
      </w:r>
      <w:r>
        <w:rPr>
          <w:color w:val="993366"/>
        </w:rPr>
        <w:t>OPTIONAL</w:t>
      </w:r>
      <w:r>
        <w:t xml:space="preserve">    </w:t>
      </w:r>
      <w:r>
        <w:rPr>
          <w:color w:val="808080"/>
        </w:rPr>
        <w:t>-- Cond PRS</w:t>
      </w:r>
      <w:r>
        <w:t xml:space="preserve">                                         </w:t>
      </w:r>
    </w:p>
    <w:p w14:paraId="0D16120C" w14:textId="77777777" w:rsidR="000E31C3" w:rsidRDefault="000E31C3" w:rsidP="000E31C3">
      <w:pPr>
        <w:pStyle w:val="PL"/>
      </w:pPr>
      <w:r>
        <w:t xml:space="preserve">    ]]</w:t>
      </w:r>
    </w:p>
    <w:p w14:paraId="1553AF24" w14:textId="0C6D0E79" w:rsidR="000E31C3" w:rsidRDefault="000E31C3" w:rsidP="000E31C3">
      <w:pPr>
        <w:pStyle w:val="PL"/>
      </w:pPr>
      <w:r>
        <w:t>}</w:t>
      </w:r>
    </w:p>
    <w:p w14:paraId="7018A69D" w14:textId="7EC4CE37" w:rsidR="000E31C3" w:rsidRPr="00CA1863" w:rsidRDefault="00110D8C" w:rsidP="00075112">
      <w:pPr>
        <w:pStyle w:val="60"/>
        <w:spacing w:after="120" w:line="260" w:lineRule="exact"/>
        <w:rPr>
          <w:rFonts w:eastAsiaTheme="minorEastAsia"/>
          <w:sz w:val="20"/>
          <w:szCs w:val="20"/>
        </w:rPr>
      </w:pPr>
      <w:r>
        <w:rPr>
          <w:rFonts w:eastAsiaTheme="minorEastAsia"/>
          <w:sz w:val="20"/>
          <w:szCs w:val="20"/>
        </w:rPr>
        <w:t>C</w:t>
      </w:r>
      <w:r w:rsidR="000E31C3" w:rsidRPr="00CA1863">
        <w:rPr>
          <w:rFonts w:eastAsiaTheme="minorEastAsia"/>
          <w:sz w:val="20"/>
          <w:szCs w:val="20"/>
        </w:rPr>
        <w:t xml:space="preserve">onsidering the latency reduction, </w:t>
      </w:r>
      <w:r w:rsidR="0080052E">
        <w:rPr>
          <w:rFonts w:eastAsiaTheme="minorEastAsia"/>
          <w:sz w:val="20"/>
          <w:szCs w:val="20"/>
        </w:rPr>
        <w:t>t</w:t>
      </w:r>
      <w:r w:rsidR="0080052E" w:rsidRPr="0080052E">
        <w:rPr>
          <w:rFonts w:eastAsiaTheme="minorEastAsia"/>
          <w:sz w:val="20"/>
          <w:szCs w:val="20"/>
        </w:rPr>
        <w:t xml:space="preserve">he </w:t>
      </w:r>
      <w:r w:rsidR="00A97E8D" w:rsidRPr="0080052E">
        <w:rPr>
          <w:rFonts w:eastAsiaTheme="minorEastAsia"/>
          <w:sz w:val="20"/>
          <w:szCs w:val="20"/>
        </w:rPr>
        <w:t>MG activation via MAC CE</w:t>
      </w:r>
      <w:r w:rsidR="00A97E8D" w:rsidRPr="00CA1863" w:rsidDel="00A97E8D">
        <w:rPr>
          <w:rFonts w:eastAsiaTheme="minorEastAsia"/>
          <w:sz w:val="20"/>
          <w:szCs w:val="20"/>
        </w:rPr>
        <w:t xml:space="preserve"> </w:t>
      </w:r>
      <w:r w:rsidR="00075112">
        <w:rPr>
          <w:rFonts w:eastAsiaTheme="minorEastAsia"/>
          <w:sz w:val="20"/>
          <w:szCs w:val="20"/>
        </w:rPr>
        <w:t>only include</w:t>
      </w:r>
      <w:r w:rsidR="00A97E8D">
        <w:rPr>
          <w:rFonts w:eastAsiaTheme="minorEastAsia"/>
          <w:sz w:val="20"/>
          <w:szCs w:val="20"/>
        </w:rPr>
        <w:t>s</w:t>
      </w:r>
      <w:r w:rsidR="00075112">
        <w:rPr>
          <w:rFonts w:eastAsiaTheme="minorEastAsia"/>
          <w:sz w:val="20"/>
          <w:szCs w:val="20"/>
        </w:rPr>
        <w:t xml:space="preserve"> the </w:t>
      </w:r>
      <w:r w:rsidR="00075112" w:rsidRPr="00075112">
        <w:rPr>
          <w:rFonts w:eastAsiaTheme="minorEastAsia"/>
          <w:sz w:val="20"/>
          <w:szCs w:val="20"/>
        </w:rPr>
        <w:t>activation</w:t>
      </w:r>
      <w:r w:rsidR="0080052E">
        <w:rPr>
          <w:rFonts w:eastAsiaTheme="minorEastAsia"/>
          <w:sz w:val="20"/>
          <w:szCs w:val="20"/>
        </w:rPr>
        <w:t>,</w:t>
      </w:r>
      <w:r w:rsidR="00075112" w:rsidRPr="00075112">
        <w:rPr>
          <w:rFonts w:eastAsiaTheme="minorEastAsia"/>
          <w:sz w:val="20"/>
          <w:szCs w:val="20"/>
        </w:rPr>
        <w:t xml:space="preserve"> and deactivation indication</w:t>
      </w:r>
      <w:r>
        <w:rPr>
          <w:rFonts w:eastAsiaTheme="minorEastAsia"/>
          <w:sz w:val="20"/>
          <w:szCs w:val="20"/>
        </w:rPr>
        <w:t xml:space="preserve"> is preferred</w:t>
      </w:r>
      <w:r w:rsidR="000E31C3">
        <w:rPr>
          <w:rFonts w:eastAsiaTheme="minorEastAsia"/>
          <w:sz w:val="20"/>
          <w:szCs w:val="20"/>
        </w:rPr>
        <w:t>.</w:t>
      </w:r>
      <w:r w:rsidR="006B1155">
        <w:rPr>
          <w:rFonts w:eastAsiaTheme="minorEastAsia"/>
          <w:sz w:val="20"/>
          <w:szCs w:val="20"/>
        </w:rPr>
        <w:t xml:space="preserve"> </w:t>
      </w:r>
    </w:p>
    <w:p w14:paraId="50321A10" w14:textId="77777777" w:rsidR="000E31C3" w:rsidRDefault="000E31C3" w:rsidP="003F579B">
      <w:pPr>
        <w:pStyle w:val="a0"/>
        <w:numPr>
          <w:ilvl w:val="0"/>
          <w:numId w:val="17"/>
        </w:numPr>
        <w:spacing w:line="260" w:lineRule="exact"/>
        <w:rPr>
          <w:sz w:val="20"/>
          <w:szCs w:val="20"/>
        </w:rPr>
      </w:pPr>
      <w:bookmarkStart w:id="12" w:name="_Hlk83721022"/>
    </w:p>
    <w:p w14:paraId="308549E8" w14:textId="603A8D94" w:rsidR="000E31C3" w:rsidRDefault="000269EB" w:rsidP="003F579B">
      <w:pPr>
        <w:numPr>
          <w:ilvl w:val="0"/>
          <w:numId w:val="21"/>
        </w:numPr>
        <w:spacing w:line="260" w:lineRule="exact"/>
        <w:ind w:left="885"/>
        <w:jc w:val="both"/>
        <w:rPr>
          <w:rFonts w:eastAsiaTheme="minorEastAsia"/>
          <w:b/>
          <w:bCs/>
          <w:i/>
          <w:iCs/>
          <w:sz w:val="20"/>
          <w:szCs w:val="20"/>
        </w:rPr>
      </w:pPr>
      <w:bookmarkStart w:id="13" w:name="_Hlk83887209"/>
      <w:r>
        <w:rPr>
          <w:rFonts w:eastAsiaTheme="minorEastAsia"/>
          <w:b/>
          <w:bCs/>
          <w:i/>
          <w:iCs/>
          <w:sz w:val="20"/>
          <w:szCs w:val="20"/>
        </w:rPr>
        <w:t>With preconfigured MG, t</w:t>
      </w:r>
      <w:r w:rsidR="000E31C3" w:rsidRPr="00D52C88">
        <w:rPr>
          <w:rFonts w:eastAsiaTheme="minorEastAsia"/>
          <w:b/>
          <w:bCs/>
          <w:i/>
          <w:iCs/>
          <w:sz w:val="20"/>
          <w:szCs w:val="20"/>
        </w:rPr>
        <w:t xml:space="preserve">he MG </w:t>
      </w:r>
      <w:r w:rsidR="000E31C3">
        <w:rPr>
          <w:rFonts w:eastAsiaTheme="minorEastAsia"/>
          <w:b/>
          <w:bCs/>
          <w:i/>
          <w:iCs/>
          <w:sz w:val="20"/>
          <w:szCs w:val="20"/>
        </w:rPr>
        <w:t>activation</w:t>
      </w:r>
      <w:r w:rsidR="00A97E8D">
        <w:rPr>
          <w:rFonts w:eastAsiaTheme="minorEastAsia"/>
          <w:b/>
          <w:bCs/>
          <w:i/>
          <w:iCs/>
          <w:sz w:val="20"/>
          <w:szCs w:val="20"/>
        </w:rPr>
        <w:t xml:space="preserve"> via MAC CE</w:t>
      </w:r>
      <w:r w:rsidR="000E31C3">
        <w:rPr>
          <w:rFonts w:eastAsiaTheme="minorEastAsia"/>
          <w:b/>
          <w:bCs/>
          <w:i/>
          <w:iCs/>
          <w:sz w:val="20"/>
          <w:szCs w:val="20"/>
        </w:rPr>
        <w:t xml:space="preserve"> </w:t>
      </w:r>
      <w:r w:rsidR="00075112">
        <w:rPr>
          <w:rFonts w:eastAsiaTheme="minorEastAsia"/>
          <w:b/>
          <w:bCs/>
          <w:i/>
          <w:iCs/>
          <w:sz w:val="20"/>
          <w:szCs w:val="20"/>
        </w:rPr>
        <w:t>only</w:t>
      </w:r>
      <w:r w:rsidR="00075112" w:rsidRPr="00CA1863">
        <w:rPr>
          <w:rFonts w:eastAsiaTheme="minorEastAsia"/>
          <w:b/>
          <w:bCs/>
          <w:i/>
          <w:iCs/>
          <w:sz w:val="20"/>
          <w:szCs w:val="20"/>
        </w:rPr>
        <w:t xml:space="preserve"> </w:t>
      </w:r>
      <w:r w:rsidR="000E31C3" w:rsidRPr="00CA1863">
        <w:rPr>
          <w:rFonts w:eastAsiaTheme="minorEastAsia"/>
          <w:b/>
          <w:bCs/>
          <w:i/>
          <w:iCs/>
          <w:sz w:val="20"/>
          <w:szCs w:val="20"/>
        </w:rPr>
        <w:t xml:space="preserve">includes </w:t>
      </w:r>
      <w:r w:rsidR="007D1D6E">
        <w:rPr>
          <w:rFonts w:eastAsiaTheme="minorEastAsia"/>
          <w:b/>
          <w:bCs/>
          <w:i/>
          <w:iCs/>
          <w:sz w:val="20"/>
          <w:szCs w:val="20"/>
        </w:rPr>
        <w:t>activation and deactivation indication</w:t>
      </w:r>
      <w:r w:rsidR="00A97E8D">
        <w:rPr>
          <w:rFonts w:eastAsiaTheme="minorEastAsia"/>
          <w:b/>
          <w:bCs/>
          <w:i/>
          <w:iCs/>
          <w:sz w:val="20"/>
          <w:szCs w:val="20"/>
        </w:rPr>
        <w:t>s</w:t>
      </w:r>
      <w:r w:rsidR="000E31C3" w:rsidRPr="00CA1863">
        <w:rPr>
          <w:rFonts w:eastAsiaTheme="minorEastAsia"/>
          <w:b/>
          <w:bCs/>
          <w:i/>
          <w:iCs/>
          <w:sz w:val="20"/>
          <w:szCs w:val="20"/>
        </w:rPr>
        <w:t>.</w:t>
      </w:r>
    </w:p>
    <w:p w14:paraId="5309E848" w14:textId="17F8B63D" w:rsidR="007D1D6E" w:rsidRPr="00CA1863" w:rsidRDefault="007D1D6E" w:rsidP="003F579B">
      <w:pPr>
        <w:numPr>
          <w:ilvl w:val="1"/>
          <w:numId w:val="21"/>
        </w:numPr>
        <w:spacing w:line="260" w:lineRule="exact"/>
        <w:jc w:val="both"/>
        <w:rPr>
          <w:rFonts w:eastAsiaTheme="minorEastAsia"/>
          <w:b/>
          <w:bCs/>
          <w:i/>
          <w:iCs/>
          <w:sz w:val="20"/>
          <w:szCs w:val="20"/>
        </w:rPr>
      </w:pPr>
      <w:r>
        <w:rPr>
          <w:rFonts w:eastAsiaTheme="minorEastAsia"/>
          <w:b/>
          <w:bCs/>
          <w:i/>
          <w:iCs/>
          <w:sz w:val="20"/>
          <w:szCs w:val="20"/>
        </w:rPr>
        <w:t xml:space="preserve">FFS pre-configured MG </w:t>
      </w:r>
      <w:r w:rsidR="00E26CAD">
        <w:rPr>
          <w:rFonts w:eastAsiaTheme="minorEastAsia"/>
          <w:b/>
          <w:bCs/>
          <w:i/>
          <w:iCs/>
          <w:sz w:val="20"/>
          <w:szCs w:val="20"/>
        </w:rPr>
        <w:t>indication</w:t>
      </w:r>
      <w:r>
        <w:rPr>
          <w:rFonts w:eastAsiaTheme="minorEastAsia"/>
          <w:b/>
          <w:bCs/>
          <w:i/>
          <w:iCs/>
          <w:sz w:val="20"/>
          <w:szCs w:val="20"/>
        </w:rPr>
        <w:t xml:space="preserve"> for indicating one of multiple pre-configured MG and/</w:t>
      </w:r>
      <w:r>
        <w:rPr>
          <w:rFonts w:eastAsiaTheme="minorEastAsia" w:hint="eastAsia"/>
          <w:b/>
          <w:bCs/>
          <w:i/>
          <w:iCs/>
          <w:sz w:val="20"/>
          <w:szCs w:val="20"/>
        </w:rPr>
        <w:t>o</w:t>
      </w:r>
      <w:r>
        <w:rPr>
          <w:rFonts w:eastAsiaTheme="minorEastAsia"/>
          <w:b/>
          <w:bCs/>
          <w:i/>
          <w:iCs/>
          <w:sz w:val="20"/>
          <w:szCs w:val="20"/>
        </w:rPr>
        <w:t>r</w:t>
      </w:r>
      <w:r w:rsidR="00E26CAD" w:rsidRPr="00E26CAD">
        <w:rPr>
          <w:rFonts w:eastAsiaTheme="minorEastAsia"/>
          <w:b/>
          <w:bCs/>
          <w:i/>
          <w:iCs/>
          <w:sz w:val="20"/>
          <w:szCs w:val="20"/>
        </w:rPr>
        <w:t xml:space="preserve"> </w:t>
      </w:r>
      <w:r w:rsidR="00E26CAD">
        <w:rPr>
          <w:rFonts w:eastAsiaTheme="minorEastAsia"/>
          <w:b/>
          <w:bCs/>
          <w:i/>
          <w:iCs/>
          <w:sz w:val="20"/>
          <w:szCs w:val="20"/>
        </w:rPr>
        <w:t>indicating</w:t>
      </w:r>
      <w:r>
        <w:rPr>
          <w:rFonts w:eastAsiaTheme="minorEastAsia"/>
          <w:b/>
          <w:bCs/>
          <w:i/>
          <w:iCs/>
          <w:sz w:val="20"/>
          <w:szCs w:val="20"/>
        </w:rPr>
        <w:t xml:space="preserve"> a positioning MG</w:t>
      </w:r>
    </w:p>
    <w:bookmarkEnd w:id="12"/>
    <w:bookmarkEnd w:id="13"/>
    <w:p w14:paraId="50DB9CDE" w14:textId="34A04BBA" w:rsidR="000269EB" w:rsidRDefault="000269EB" w:rsidP="00CA1863">
      <w:pPr>
        <w:pStyle w:val="20"/>
      </w:pPr>
      <w:proofErr w:type="spellStart"/>
      <w:r>
        <w:rPr>
          <w:rFonts w:hint="eastAsia"/>
        </w:rPr>
        <w:t>N</w:t>
      </w:r>
      <w:r>
        <w:t>RPPa</w:t>
      </w:r>
      <w:proofErr w:type="spellEnd"/>
      <w:r>
        <w:t xml:space="preserve"> enhancement for MG-based enhancement</w:t>
      </w:r>
    </w:p>
    <w:p w14:paraId="3FF84B00" w14:textId="5F258D98" w:rsidR="00FA580E" w:rsidRPr="00CA1863" w:rsidRDefault="000269EB" w:rsidP="00FA580E">
      <w:pPr>
        <w:spacing w:after="120" w:line="260" w:lineRule="exact"/>
        <w:jc w:val="both"/>
        <w:rPr>
          <w:rFonts w:eastAsiaTheme="minorEastAsia"/>
          <w:sz w:val="20"/>
        </w:rPr>
      </w:pPr>
      <w:r>
        <w:rPr>
          <w:rFonts w:eastAsiaTheme="minorEastAsia"/>
          <w:sz w:val="20"/>
          <w:szCs w:val="20"/>
        </w:rPr>
        <w:t>In the section, w</w:t>
      </w:r>
      <w:r w:rsidRPr="00925D21">
        <w:rPr>
          <w:rFonts w:eastAsiaTheme="minorEastAsia"/>
          <w:sz w:val="20"/>
          <w:szCs w:val="20"/>
        </w:rPr>
        <w:t xml:space="preserve">e will further discuss </w:t>
      </w:r>
      <w:r>
        <w:rPr>
          <w:rFonts w:eastAsiaTheme="minorEastAsia"/>
          <w:sz w:val="20"/>
          <w:szCs w:val="20"/>
        </w:rPr>
        <w:t xml:space="preserve">the </w:t>
      </w:r>
      <w:proofErr w:type="spellStart"/>
      <w:r>
        <w:rPr>
          <w:rFonts w:eastAsiaTheme="minorEastAsia"/>
          <w:sz w:val="20"/>
          <w:szCs w:val="20"/>
        </w:rPr>
        <w:t>NRPPa</w:t>
      </w:r>
      <w:proofErr w:type="spellEnd"/>
      <w:r>
        <w:rPr>
          <w:rFonts w:eastAsiaTheme="minorEastAsia"/>
          <w:sz w:val="20"/>
          <w:szCs w:val="20"/>
        </w:rPr>
        <w:t xml:space="preserve"> enhancement for pre-configured MG and MG request by </w:t>
      </w:r>
      <w:proofErr w:type="spellStart"/>
      <w:r>
        <w:rPr>
          <w:rFonts w:eastAsiaTheme="minorEastAsia"/>
          <w:sz w:val="20"/>
          <w:szCs w:val="20"/>
        </w:rPr>
        <w:t>NRPPa</w:t>
      </w:r>
      <w:proofErr w:type="spellEnd"/>
      <w:r>
        <w:rPr>
          <w:rFonts w:eastAsiaTheme="minorEastAsia"/>
          <w:sz w:val="20"/>
          <w:szCs w:val="20"/>
        </w:rPr>
        <w:t>.</w:t>
      </w:r>
      <w:r w:rsidR="00FA580E">
        <w:rPr>
          <w:rFonts w:eastAsiaTheme="minorEastAsia"/>
          <w:sz w:val="20"/>
          <w:szCs w:val="20"/>
        </w:rPr>
        <w:t xml:space="preserve"> </w:t>
      </w:r>
      <w:r w:rsidR="00110D8C">
        <w:rPr>
          <w:rFonts w:eastAsiaTheme="minorEastAsia"/>
          <w:sz w:val="20"/>
          <w:szCs w:val="20"/>
        </w:rPr>
        <w:t xml:space="preserve">That is, </w:t>
      </w:r>
      <w:proofErr w:type="spellStart"/>
      <w:r w:rsidR="00FA580E" w:rsidRPr="00CA1863">
        <w:rPr>
          <w:rFonts w:eastAsiaTheme="minorEastAsia"/>
          <w:sz w:val="20"/>
        </w:rPr>
        <w:t>gNB</w:t>
      </w:r>
      <w:proofErr w:type="spellEnd"/>
      <w:r w:rsidR="00FA580E" w:rsidRPr="00CA1863">
        <w:rPr>
          <w:rFonts w:eastAsiaTheme="minorEastAsia"/>
          <w:sz w:val="20"/>
        </w:rPr>
        <w:t xml:space="preserve"> is not aware of which UE will perform DL-PRS measurement </w:t>
      </w:r>
      <w:r w:rsidR="00FA580E">
        <w:rPr>
          <w:rFonts w:eastAsiaTheme="minorEastAsia"/>
          <w:sz w:val="20"/>
        </w:rPr>
        <w:t xml:space="preserve">in where </w:t>
      </w:r>
      <w:r w:rsidR="00FA580E" w:rsidRPr="00CA1863">
        <w:rPr>
          <w:rFonts w:eastAsiaTheme="minorEastAsia"/>
          <w:sz w:val="20"/>
        </w:rPr>
        <w:t>so that the MG is not properly allocated</w:t>
      </w:r>
      <w:r w:rsidR="00110D8C">
        <w:rPr>
          <w:rFonts w:eastAsiaTheme="minorEastAsia"/>
          <w:sz w:val="20"/>
        </w:rPr>
        <w:t>.</w:t>
      </w:r>
      <w:r w:rsidR="00FA580E">
        <w:rPr>
          <w:rFonts w:eastAsiaTheme="minorEastAsia"/>
          <w:sz w:val="20"/>
        </w:rPr>
        <w:t xml:space="preserve"> </w:t>
      </w:r>
      <w:r w:rsidR="00110D8C">
        <w:rPr>
          <w:rFonts w:eastAsiaTheme="minorEastAsia"/>
          <w:sz w:val="20"/>
        </w:rPr>
        <w:t>So,</w:t>
      </w:r>
      <w:r w:rsidR="00FA580E">
        <w:rPr>
          <w:rFonts w:eastAsiaTheme="minorEastAsia"/>
          <w:sz w:val="20"/>
        </w:rPr>
        <w:t xml:space="preserve"> the critical enhancement for </w:t>
      </w:r>
      <w:proofErr w:type="spellStart"/>
      <w:r w:rsidR="00110D8C">
        <w:rPr>
          <w:rFonts w:eastAsiaTheme="minorEastAsia"/>
          <w:sz w:val="20"/>
        </w:rPr>
        <w:t>NRPPa</w:t>
      </w:r>
      <w:proofErr w:type="spellEnd"/>
      <w:r w:rsidR="00FA580E">
        <w:rPr>
          <w:rFonts w:eastAsiaTheme="minorEastAsia"/>
          <w:sz w:val="20"/>
        </w:rPr>
        <w:t xml:space="preserve"> is making </w:t>
      </w:r>
      <w:r w:rsidR="00FA580E" w:rsidRPr="00CA1863">
        <w:rPr>
          <w:rFonts w:eastAsiaTheme="minorEastAsia"/>
          <w:sz w:val="20"/>
        </w:rPr>
        <w:t xml:space="preserve">serving </w:t>
      </w:r>
      <w:proofErr w:type="spellStart"/>
      <w:r w:rsidR="00FA580E" w:rsidRPr="00CA1863">
        <w:rPr>
          <w:rFonts w:eastAsiaTheme="minorEastAsia"/>
          <w:sz w:val="20"/>
        </w:rPr>
        <w:t>gNB</w:t>
      </w:r>
      <w:proofErr w:type="spellEnd"/>
      <w:r w:rsidR="00FA580E" w:rsidRPr="00CA1863">
        <w:rPr>
          <w:rFonts w:eastAsiaTheme="minorEastAsia"/>
          <w:sz w:val="20"/>
        </w:rPr>
        <w:t xml:space="preserve"> knows in advance the time</w:t>
      </w:r>
      <w:r w:rsidR="00DF04DE">
        <w:rPr>
          <w:rFonts w:eastAsiaTheme="minorEastAsia"/>
          <w:sz w:val="20"/>
        </w:rPr>
        <w:t>/frequency</w:t>
      </w:r>
      <w:r w:rsidR="00FA580E" w:rsidRPr="00CA1863">
        <w:rPr>
          <w:rFonts w:eastAsiaTheme="minorEastAsia"/>
          <w:sz w:val="20"/>
        </w:rPr>
        <w:t xml:space="preserve"> domain characteristics of PRS</w:t>
      </w:r>
      <w:r w:rsidR="00FA580E">
        <w:rPr>
          <w:rFonts w:eastAsiaTheme="minorEastAsia"/>
          <w:sz w:val="20"/>
        </w:rPr>
        <w:t>. And then</w:t>
      </w:r>
      <w:r w:rsidR="00110D8C">
        <w:rPr>
          <w:rFonts w:eastAsiaTheme="minorEastAsia"/>
          <w:sz w:val="20"/>
        </w:rPr>
        <w:t xml:space="preserve"> the </w:t>
      </w:r>
      <w:r w:rsidR="00110D8C">
        <w:rPr>
          <w:rFonts w:eastAsiaTheme="minorEastAsia"/>
          <w:sz w:val="20"/>
          <w:szCs w:val="20"/>
        </w:rPr>
        <w:t xml:space="preserve">pre-configured MG configuration and MG activation can be indicated by </w:t>
      </w:r>
      <w:proofErr w:type="spellStart"/>
      <w:r w:rsidR="00110D8C">
        <w:rPr>
          <w:rFonts w:eastAsiaTheme="minorEastAsia"/>
          <w:sz w:val="20"/>
          <w:szCs w:val="20"/>
        </w:rPr>
        <w:t>gNB</w:t>
      </w:r>
      <w:proofErr w:type="spellEnd"/>
      <w:r w:rsidR="00110D8C">
        <w:rPr>
          <w:rFonts w:eastAsiaTheme="minorEastAsia"/>
          <w:sz w:val="20"/>
          <w:szCs w:val="20"/>
        </w:rPr>
        <w:t xml:space="preserve"> appropriately. </w:t>
      </w:r>
      <w:r w:rsidR="00110D8C">
        <w:rPr>
          <w:rFonts w:eastAsiaTheme="minorEastAsia"/>
          <w:sz w:val="20"/>
        </w:rPr>
        <w:t>T</w:t>
      </w:r>
      <w:r w:rsidR="00FA580E">
        <w:rPr>
          <w:rFonts w:eastAsiaTheme="minorEastAsia"/>
          <w:sz w:val="20"/>
        </w:rPr>
        <w:t xml:space="preserve">he </w:t>
      </w:r>
      <w:r w:rsidR="00110D8C">
        <w:rPr>
          <w:rFonts w:eastAsiaTheme="minorEastAsia"/>
          <w:sz w:val="20"/>
        </w:rPr>
        <w:t xml:space="preserve">potential </w:t>
      </w:r>
      <w:r w:rsidR="00FA580E">
        <w:rPr>
          <w:rFonts w:eastAsiaTheme="minorEastAsia"/>
          <w:sz w:val="20"/>
          <w:szCs w:val="20"/>
        </w:rPr>
        <w:t xml:space="preserve">procedure is provided as follows. </w:t>
      </w:r>
    </w:p>
    <w:p w14:paraId="0485EDEC" w14:textId="557EADE9" w:rsidR="000269EB" w:rsidRDefault="000269EB" w:rsidP="000269EB">
      <w:pPr>
        <w:rPr>
          <w:rFonts w:eastAsiaTheme="minorEastAsia"/>
          <w:b/>
          <w:bCs/>
          <w:sz w:val="20"/>
          <w:szCs w:val="20"/>
          <w:u w:val="single"/>
        </w:rPr>
      </w:pPr>
      <w:r>
        <w:rPr>
          <w:rFonts w:eastAsiaTheme="minorEastAsia"/>
          <w:b/>
          <w:bCs/>
          <w:sz w:val="20"/>
          <w:szCs w:val="20"/>
          <w:u w:val="single"/>
        </w:rPr>
        <w:t>P</w:t>
      </w:r>
      <w:r w:rsidRPr="0080052E">
        <w:rPr>
          <w:rFonts w:eastAsiaTheme="minorEastAsia"/>
          <w:b/>
          <w:bCs/>
          <w:sz w:val="20"/>
          <w:szCs w:val="20"/>
          <w:u w:val="single"/>
        </w:rPr>
        <w:t>re-configured MG</w:t>
      </w:r>
    </w:p>
    <w:p w14:paraId="4A9B3CE9" w14:textId="77777777" w:rsidR="000269EB" w:rsidRPr="0005272A" w:rsidRDefault="000269EB" w:rsidP="000269EB">
      <w:pPr>
        <w:spacing w:after="120" w:line="260" w:lineRule="exact"/>
        <w:jc w:val="both"/>
        <w:rPr>
          <w:sz w:val="20"/>
          <w:szCs w:val="20"/>
        </w:rPr>
      </w:pPr>
      <w:r w:rsidRPr="00B21ED6">
        <w:rPr>
          <w:rFonts w:eastAsiaTheme="minorEastAsia"/>
          <w:b/>
          <w:sz w:val="20"/>
          <w:szCs w:val="20"/>
        </w:rPr>
        <w:t>Step 1</w:t>
      </w:r>
      <w:r>
        <w:rPr>
          <w:rFonts w:eastAsiaTheme="minorEastAsia"/>
          <w:sz w:val="20"/>
          <w:szCs w:val="20"/>
        </w:rPr>
        <w:t xml:space="preserve">: </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can be transmitted in</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information</w:t>
      </w:r>
      <w:r>
        <w:rPr>
          <w:sz w:val="20"/>
          <w:szCs w:val="20"/>
        </w:rPr>
        <w:t xml:space="preserve"> </w:t>
      </w:r>
    </w:p>
    <w:p w14:paraId="407C8E63" w14:textId="77777777" w:rsidR="000269EB" w:rsidRDefault="000269EB" w:rsidP="000269EB">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w:t>
      </w:r>
      <w:r>
        <w:rPr>
          <w:rFonts w:eastAsiaTheme="minorEastAsia"/>
          <w:sz w:val="20"/>
        </w:rPr>
        <w:t xml:space="preserve"> The Pre-configured MG can be configured by </w:t>
      </w:r>
      <w:proofErr w:type="spellStart"/>
      <w:r>
        <w:rPr>
          <w:rFonts w:eastAsiaTheme="minorEastAsia"/>
          <w:sz w:val="20"/>
        </w:rPr>
        <w:t>gNB</w:t>
      </w:r>
      <w:proofErr w:type="spellEnd"/>
      <w:r>
        <w:rPr>
          <w:rFonts w:eastAsiaTheme="minorEastAsia"/>
          <w:sz w:val="20"/>
        </w:rPr>
        <w:t xml:space="preserve"> based on the assistance information (e.g. The </w:t>
      </w:r>
      <w:r w:rsidRPr="007A3FC7">
        <w:rPr>
          <w:rFonts w:eastAsiaTheme="minorEastAsia"/>
          <w:sz w:val="20"/>
        </w:rPr>
        <w:t>time</w:t>
      </w:r>
      <w:r>
        <w:rPr>
          <w:rFonts w:eastAsiaTheme="minorEastAsia"/>
          <w:sz w:val="20"/>
        </w:rPr>
        <w:t>/frequency</w:t>
      </w:r>
      <w:r w:rsidRPr="007A3FC7">
        <w:rPr>
          <w:rFonts w:eastAsiaTheme="minorEastAsia"/>
          <w:sz w:val="20"/>
        </w:rPr>
        <w:t xml:space="preserve"> characteristics</w:t>
      </w:r>
      <w:r>
        <w:rPr>
          <w:rFonts w:eastAsiaTheme="minorEastAsia"/>
          <w:sz w:val="20"/>
        </w:rPr>
        <w:t xml:space="preserve"> of PRS)</w:t>
      </w:r>
    </w:p>
    <w:p w14:paraId="056F3A58" w14:textId="03D3F17C" w:rsidR="000269EB" w:rsidRDefault="000269EB" w:rsidP="000269EB">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T</w:t>
      </w:r>
      <w:r w:rsidRPr="00252BA2">
        <w:rPr>
          <w:rFonts w:eastAsiaTheme="minorEastAsia" w:hint="eastAsia"/>
          <w:sz w:val="20"/>
          <w:szCs w:val="20"/>
        </w:rPr>
        <w:t>ransmitted</w:t>
      </w:r>
      <w:r w:rsidRPr="00252BA2">
        <w:rPr>
          <w:rFonts w:eastAsiaTheme="minorEastAsia"/>
          <w:sz w:val="20"/>
          <w:szCs w:val="20"/>
        </w:rPr>
        <w:t xml:space="preserve"> </w:t>
      </w:r>
      <w:r>
        <w:rPr>
          <w:rFonts w:eastAsiaTheme="minorEastAsia"/>
          <w:sz w:val="20"/>
          <w:szCs w:val="20"/>
        </w:rPr>
        <w:t>the pre-configured parameters of pre-configured MG</w:t>
      </w:r>
      <w:r w:rsidR="007911F1">
        <w:rPr>
          <w:rFonts w:eastAsiaTheme="minorEastAsia"/>
          <w:sz w:val="20"/>
          <w:szCs w:val="20"/>
        </w:rPr>
        <w:t xml:space="preserve"> </w:t>
      </w:r>
      <w:r>
        <w:rPr>
          <w:rFonts w:eastAsiaTheme="minorEastAsia"/>
          <w:sz w:val="20"/>
          <w:szCs w:val="20"/>
        </w:rPr>
        <w:t xml:space="preserve">(e.g. </w:t>
      </w:r>
      <w:r w:rsidRPr="00ED47A3">
        <w:rPr>
          <w:rFonts w:eastAsiaTheme="minorEastAsia"/>
          <w:sz w:val="20"/>
          <w:szCs w:val="20"/>
        </w:rPr>
        <w:t>MGRP, MGL, etc.</w:t>
      </w:r>
      <w:r>
        <w:rPr>
          <w:rFonts w:eastAsiaTheme="minorEastAsia"/>
          <w:sz w:val="20"/>
          <w:szCs w:val="20"/>
        </w:rPr>
        <w:t>)</w:t>
      </w:r>
      <w:r w:rsidRPr="00252BA2">
        <w:rPr>
          <w:rFonts w:eastAsiaTheme="minorEastAsia"/>
          <w:sz w:val="20"/>
          <w:szCs w:val="20"/>
        </w:rPr>
        <w:t xml:space="preserve"> </w:t>
      </w:r>
      <w:r w:rsidRPr="00252BA2">
        <w:rPr>
          <w:rFonts w:eastAsiaTheme="minorEastAsia" w:hint="eastAsia"/>
          <w:sz w:val="20"/>
          <w:szCs w:val="20"/>
        </w:rPr>
        <w:t>to</w:t>
      </w:r>
      <w:r w:rsidRPr="00252BA2">
        <w:rPr>
          <w:rFonts w:eastAsiaTheme="minorEastAsia"/>
          <w:sz w:val="20"/>
          <w:szCs w:val="20"/>
        </w:rPr>
        <w:t xml:space="preserve"> LMF</w:t>
      </w:r>
      <w:r w:rsidRPr="00252BA2">
        <w:rPr>
          <w:rFonts w:eastAsiaTheme="minorEastAsia" w:hint="eastAsia"/>
          <w:sz w:val="20"/>
          <w:szCs w:val="20"/>
        </w:rPr>
        <w:t>/</w:t>
      </w:r>
      <w:r w:rsidRPr="00252BA2">
        <w:rPr>
          <w:rFonts w:eastAsiaTheme="minorEastAsia"/>
          <w:sz w:val="20"/>
          <w:szCs w:val="20"/>
        </w:rPr>
        <w:t>UE</w:t>
      </w:r>
      <w:r>
        <w:rPr>
          <w:rFonts w:eastAsiaTheme="minorEastAsia"/>
          <w:sz w:val="20"/>
          <w:szCs w:val="20"/>
        </w:rPr>
        <w:t xml:space="preserve"> from </w:t>
      </w:r>
      <w:proofErr w:type="spellStart"/>
      <w:r>
        <w:rPr>
          <w:rFonts w:eastAsiaTheme="minorEastAsia"/>
          <w:sz w:val="20"/>
          <w:szCs w:val="20"/>
        </w:rPr>
        <w:t>gNB</w:t>
      </w:r>
      <w:proofErr w:type="spellEnd"/>
    </w:p>
    <w:p w14:paraId="171DF54C" w14:textId="77777777" w:rsidR="000269EB" w:rsidRPr="005A6B17" w:rsidRDefault="000269EB" w:rsidP="003F579B">
      <w:pPr>
        <w:pStyle w:val="af5"/>
        <w:numPr>
          <w:ilvl w:val="0"/>
          <w:numId w:val="20"/>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C</w:t>
      </w:r>
      <w:r>
        <w:rPr>
          <w:rFonts w:ascii="Times New Roman" w:eastAsiaTheme="minorEastAsia" w:hAnsi="Times New Roman" w:hint="eastAsia"/>
          <w:sz w:val="20"/>
          <w:szCs w:val="20"/>
        </w:rPr>
        <w:t>ommon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parameter</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of</w:t>
      </w:r>
      <w:r>
        <w:rPr>
          <w:rFonts w:ascii="Times New Roman" w:eastAsiaTheme="minorEastAsia" w:hAnsi="Times New Roman"/>
          <w:sz w:val="20"/>
          <w:szCs w:val="20"/>
        </w:rPr>
        <w:t xml:space="preserve"> </w:t>
      </w:r>
      <w:r w:rsidRPr="00925D21">
        <w:rPr>
          <w:rFonts w:ascii="Times New Roman" w:eastAsiaTheme="minorEastAsia" w:hAnsi="Times New Roman"/>
          <w:sz w:val="20"/>
          <w:szCs w:val="20"/>
        </w:rPr>
        <w:t>pre-configured M</w:t>
      </w:r>
      <w:r>
        <w:rPr>
          <w:rFonts w:ascii="Times New Roman" w:eastAsiaTheme="minorEastAsia" w:hAnsi="Times New Roman"/>
          <w:sz w:val="20"/>
          <w:szCs w:val="20"/>
        </w:rPr>
        <w:t>G, e.g., MGL, MG periodicity</w:t>
      </w:r>
    </w:p>
    <w:p w14:paraId="73582857" w14:textId="724CE8C4" w:rsidR="000269EB" w:rsidRPr="00F32225" w:rsidRDefault="000269EB" w:rsidP="003F579B">
      <w:pPr>
        <w:pStyle w:val="af5"/>
        <w:numPr>
          <w:ilvl w:val="0"/>
          <w:numId w:val="20"/>
        </w:numPr>
        <w:spacing w:after="120" w:line="260" w:lineRule="exact"/>
        <w:ind w:firstLineChars="0"/>
        <w:rPr>
          <w:rFonts w:eastAsiaTheme="minorEastAsia"/>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Initial status of pre-configured MG: activated, deactivated.</w:t>
      </w:r>
    </w:p>
    <w:p w14:paraId="2F9F20CA" w14:textId="33D3535F" w:rsidR="008A088E" w:rsidRDefault="008A088E" w:rsidP="008A088E">
      <w:pPr>
        <w:spacing w:after="120" w:line="260" w:lineRule="exact"/>
        <w:jc w:val="both"/>
        <w:rPr>
          <w:rFonts w:eastAsiaTheme="minorEastAsia"/>
          <w:sz w:val="20"/>
          <w:szCs w:val="20"/>
        </w:rPr>
      </w:pPr>
      <w:r w:rsidRPr="00B21ED6">
        <w:rPr>
          <w:rFonts w:eastAsiaTheme="minorEastAsia"/>
          <w:b/>
          <w:sz w:val="20"/>
          <w:szCs w:val="20"/>
        </w:rPr>
        <w:t xml:space="preserve">Step </w:t>
      </w:r>
      <w:r>
        <w:rPr>
          <w:rFonts w:eastAsiaTheme="minorEastAsia"/>
          <w:b/>
          <w:sz w:val="20"/>
          <w:szCs w:val="20"/>
        </w:rPr>
        <w:t>4a</w:t>
      </w:r>
      <w:r>
        <w:rPr>
          <w:rFonts w:eastAsiaTheme="minorEastAsia"/>
          <w:sz w:val="20"/>
          <w:szCs w:val="20"/>
        </w:rPr>
        <w:t xml:space="preserve">:  </w:t>
      </w:r>
      <w:r>
        <w:rPr>
          <w:rFonts w:eastAsiaTheme="minorEastAsia"/>
          <w:sz w:val="20"/>
        </w:rPr>
        <w:t xml:space="preserve">The </w:t>
      </w:r>
      <w:r w:rsidRPr="00925D21">
        <w:rPr>
          <w:rFonts w:eastAsiaTheme="minorEastAsia"/>
          <w:sz w:val="20"/>
          <w:szCs w:val="20"/>
        </w:rPr>
        <w:t>pre-configured</w:t>
      </w:r>
      <w:r>
        <w:rPr>
          <w:rFonts w:eastAsiaTheme="minorEastAsia"/>
          <w:sz w:val="20"/>
        </w:rPr>
        <w:t xml:space="preserve"> MG can be requested by LMF </w:t>
      </w:r>
    </w:p>
    <w:p w14:paraId="06B9B15D" w14:textId="60EA6A24" w:rsidR="008A088E" w:rsidRPr="00F32225" w:rsidRDefault="008A088E" w:rsidP="008A088E">
      <w:pPr>
        <w:pStyle w:val="af5"/>
        <w:numPr>
          <w:ilvl w:val="0"/>
          <w:numId w:val="20"/>
        </w:numPr>
        <w:spacing w:after="120" w:line="260" w:lineRule="exact"/>
        <w:ind w:firstLineChars="0"/>
        <w:rPr>
          <w:rFonts w:eastAsiaTheme="minorEastAsia"/>
          <w:sz w:val="20"/>
        </w:rPr>
      </w:pPr>
      <w:r w:rsidRPr="00CA1863">
        <w:rPr>
          <w:rFonts w:ascii="Times New Roman" w:eastAsiaTheme="minorEastAsia" w:hAnsi="Times New Roman"/>
          <w:sz w:val="20"/>
          <w:szCs w:val="20"/>
        </w:rPr>
        <w:t xml:space="preserve">The signaling may include </w:t>
      </w:r>
      <w:r>
        <w:rPr>
          <w:rFonts w:ascii="Times New Roman" w:eastAsiaTheme="minorEastAsia" w:hAnsi="Times New Roman"/>
          <w:sz w:val="20"/>
          <w:szCs w:val="20"/>
        </w:rPr>
        <w:t>activated, deactivated</w:t>
      </w:r>
    </w:p>
    <w:p w14:paraId="13B0BE72" w14:textId="319BC545" w:rsidR="008A088E" w:rsidRDefault="008A088E" w:rsidP="008A088E">
      <w:pPr>
        <w:spacing w:after="120" w:line="260" w:lineRule="exact"/>
        <w:jc w:val="both"/>
        <w:rPr>
          <w:rFonts w:eastAsiaTheme="minorEastAsia"/>
          <w:sz w:val="20"/>
          <w:szCs w:val="20"/>
        </w:rPr>
      </w:pPr>
      <w:r w:rsidRPr="00B21ED6">
        <w:rPr>
          <w:rFonts w:eastAsiaTheme="minorEastAsia"/>
          <w:b/>
          <w:sz w:val="20"/>
          <w:szCs w:val="20"/>
        </w:rPr>
        <w:t xml:space="preserve">Step </w:t>
      </w:r>
      <w:r>
        <w:rPr>
          <w:rFonts w:eastAsiaTheme="minorEastAsia"/>
          <w:b/>
          <w:sz w:val="20"/>
          <w:szCs w:val="20"/>
        </w:rPr>
        <w:t>4b</w:t>
      </w:r>
      <w:r>
        <w:rPr>
          <w:rFonts w:eastAsiaTheme="minorEastAsia"/>
          <w:sz w:val="20"/>
          <w:szCs w:val="20"/>
        </w:rPr>
        <w:t xml:space="preserve">:  </w:t>
      </w:r>
      <w:r>
        <w:rPr>
          <w:rFonts w:eastAsiaTheme="minorEastAsia"/>
          <w:sz w:val="20"/>
        </w:rPr>
        <w:t xml:space="preserve">The </w:t>
      </w:r>
      <w:r w:rsidRPr="00925D21">
        <w:rPr>
          <w:rFonts w:eastAsiaTheme="minorEastAsia"/>
          <w:sz w:val="20"/>
          <w:szCs w:val="20"/>
        </w:rPr>
        <w:t>pre-configured</w:t>
      </w:r>
      <w:r>
        <w:rPr>
          <w:rFonts w:eastAsiaTheme="minorEastAsia"/>
          <w:sz w:val="20"/>
        </w:rPr>
        <w:t xml:space="preserve"> MG can be activated by </w:t>
      </w:r>
      <w:proofErr w:type="spellStart"/>
      <w:r>
        <w:rPr>
          <w:rFonts w:eastAsiaTheme="minorEastAsia"/>
          <w:sz w:val="20"/>
        </w:rPr>
        <w:t>gNB</w:t>
      </w:r>
      <w:proofErr w:type="spellEnd"/>
      <w:r>
        <w:rPr>
          <w:rFonts w:eastAsiaTheme="minorEastAsia"/>
          <w:sz w:val="20"/>
        </w:rPr>
        <w:t xml:space="preserve"> </w:t>
      </w:r>
    </w:p>
    <w:p w14:paraId="7E86C825" w14:textId="77777777" w:rsidR="008A088E" w:rsidRPr="005F2556" w:rsidRDefault="008A088E" w:rsidP="008A088E">
      <w:pPr>
        <w:pStyle w:val="af5"/>
        <w:numPr>
          <w:ilvl w:val="0"/>
          <w:numId w:val="20"/>
        </w:numPr>
        <w:spacing w:after="120" w:line="260" w:lineRule="exact"/>
        <w:ind w:firstLineChars="0"/>
        <w:rPr>
          <w:rFonts w:eastAsiaTheme="minorEastAsia"/>
          <w:sz w:val="20"/>
        </w:rPr>
      </w:pPr>
      <w:r w:rsidRPr="00CA1863">
        <w:rPr>
          <w:rFonts w:ascii="Times New Roman" w:eastAsiaTheme="minorEastAsia" w:hAnsi="Times New Roman"/>
          <w:sz w:val="20"/>
          <w:szCs w:val="20"/>
        </w:rPr>
        <w:t xml:space="preserve">The signaling may include </w:t>
      </w:r>
      <w:r>
        <w:rPr>
          <w:rFonts w:ascii="Times New Roman" w:eastAsiaTheme="minorEastAsia" w:hAnsi="Times New Roman"/>
          <w:sz w:val="20"/>
          <w:szCs w:val="20"/>
        </w:rPr>
        <w:t>activated, deactivated</w:t>
      </w:r>
    </w:p>
    <w:p w14:paraId="77E295D6" w14:textId="77777777" w:rsidR="000269EB" w:rsidRPr="0080052E" w:rsidRDefault="000269EB" w:rsidP="0080052E">
      <w:pPr>
        <w:rPr>
          <w:bCs/>
          <w:u w:val="single"/>
        </w:rPr>
      </w:pPr>
    </w:p>
    <w:p w14:paraId="25456CA9" w14:textId="7E60B75D" w:rsidR="000269EB" w:rsidRDefault="000269EB" w:rsidP="000269EB">
      <w:pPr>
        <w:spacing w:after="120" w:line="360" w:lineRule="auto"/>
        <w:jc w:val="center"/>
      </w:pPr>
      <w:r>
        <w:lastRenderedPageBreak/>
        <w:t xml:space="preserve"> </w:t>
      </w:r>
    </w:p>
    <w:p w14:paraId="313ED7AD" w14:textId="2F4818C8" w:rsidR="008A088E" w:rsidRDefault="008A088E" w:rsidP="000269EB">
      <w:pPr>
        <w:spacing w:after="120" w:line="360" w:lineRule="auto"/>
        <w:jc w:val="center"/>
      </w:pPr>
      <w:r>
        <w:object w:dxaOrig="7710" w:dyaOrig="3020" w14:anchorId="4BD25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4pt;height:160.7pt" o:ole="">
            <v:imagedata r:id="rId9" o:title=""/>
          </v:shape>
          <o:OLEObject Type="Embed" ProgID="Visio.Drawing.15" ShapeID="_x0000_i1025" DrawAspect="Content" ObjectID="_1697623517" r:id="rId10"/>
        </w:object>
      </w:r>
    </w:p>
    <w:p w14:paraId="7366524D" w14:textId="05A3F6EF" w:rsidR="000269EB" w:rsidRDefault="000269EB" w:rsidP="000269EB">
      <w:pPr>
        <w:spacing w:after="120" w:line="360" w:lineRule="auto"/>
        <w:jc w:val="center"/>
        <w:rPr>
          <w:rFonts w:eastAsiaTheme="minorEastAsia"/>
          <w:sz w:val="20"/>
          <w:szCs w:val="20"/>
        </w:rPr>
      </w:pPr>
      <w:r w:rsidRPr="0005272A">
        <w:rPr>
          <w:sz w:val="20"/>
          <w:szCs w:val="20"/>
        </w:rPr>
        <w:t xml:space="preserve">Figure </w:t>
      </w:r>
      <w:r w:rsidR="0080052E">
        <w:rPr>
          <w:sz w:val="20"/>
          <w:szCs w:val="20"/>
        </w:rPr>
        <w:t>1</w:t>
      </w:r>
      <w:r w:rsidRPr="0005272A">
        <w:rPr>
          <w:sz w:val="20"/>
          <w:szCs w:val="20"/>
        </w:rPr>
        <w:t xml:space="preserve"> </w:t>
      </w:r>
      <w:r>
        <w:rPr>
          <w:rFonts w:eastAsiaTheme="minorEastAsia"/>
          <w:sz w:val="20"/>
          <w:szCs w:val="20"/>
        </w:rPr>
        <w:t>NRPPa enhancement for pre-configured MG</w:t>
      </w:r>
    </w:p>
    <w:p w14:paraId="63B917E3" w14:textId="5DD5667F" w:rsidR="000269EB" w:rsidRPr="00FA2AE9" w:rsidRDefault="00B165D3" w:rsidP="000269EB">
      <w:pPr>
        <w:spacing w:after="120" w:line="360" w:lineRule="auto"/>
        <w:rPr>
          <w:rFonts w:eastAsiaTheme="minorEastAsia"/>
          <w:b/>
          <w:sz w:val="20"/>
          <w:szCs w:val="20"/>
          <w:u w:val="single"/>
        </w:rPr>
      </w:pPr>
      <w:r>
        <w:rPr>
          <w:rFonts w:eastAsiaTheme="minorEastAsia"/>
          <w:b/>
          <w:sz w:val="20"/>
          <w:szCs w:val="20"/>
          <w:u w:val="single"/>
        </w:rPr>
        <w:t>MG enhancement without pre-configur</w:t>
      </w:r>
      <w:r w:rsidR="0064073D">
        <w:rPr>
          <w:rFonts w:eastAsiaTheme="minorEastAsia"/>
          <w:b/>
          <w:sz w:val="20"/>
          <w:szCs w:val="20"/>
          <w:u w:val="single"/>
        </w:rPr>
        <w:t>at</w:t>
      </w:r>
      <w:r w:rsidR="00E107EB">
        <w:rPr>
          <w:rFonts w:eastAsiaTheme="minorEastAsia"/>
          <w:b/>
          <w:sz w:val="20"/>
          <w:szCs w:val="20"/>
          <w:u w:val="single"/>
        </w:rPr>
        <w:t>ion</w:t>
      </w:r>
    </w:p>
    <w:p w14:paraId="4ED646B7" w14:textId="77777777" w:rsidR="000269EB" w:rsidRDefault="000269EB" w:rsidP="000269EB">
      <w:pPr>
        <w:spacing w:after="120" w:line="260" w:lineRule="exact"/>
        <w:jc w:val="both"/>
        <w:rPr>
          <w:sz w:val="20"/>
          <w:szCs w:val="20"/>
        </w:rPr>
      </w:pPr>
      <w:r w:rsidRPr="00B21ED6">
        <w:rPr>
          <w:rFonts w:eastAsiaTheme="minorEastAsia"/>
          <w:b/>
          <w:sz w:val="20"/>
          <w:szCs w:val="20"/>
        </w:rPr>
        <w:t>Step 1</w:t>
      </w:r>
      <w:r>
        <w:rPr>
          <w:rFonts w:eastAsiaTheme="minorEastAsia"/>
          <w:sz w:val="20"/>
          <w:szCs w:val="20"/>
        </w:rPr>
        <w:t xml:space="preserve">: </w:t>
      </w:r>
      <w:r>
        <w:rPr>
          <w:rFonts w:eastAsiaTheme="minorEastAsia"/>
          <w:sz w:val="20"/>
        </w:rPr>
        <w:t xml:space="preserve">The </w:t>
      </w:r>
      <w:r w:rsidRPr="00CA1863">
        <w:rPr>
          <w:sz w:val="20"/>
          <w:szCs w:val="20"/>
        </w:rPr>
        <w:t>time</w:t>
      </w:r>
      <w:r w:rsidRPr="0005272A">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can be transmitted in</w:t>
      </w:r>
      <w:r>
        <w:rPr>
          <w:sz w:val="20"/>
          <w:szCs w:val="20"/>
        </w:rPr>
        <w:t xml:space="preserve"> UE-</w:t>
      </w:r>
      <w:r>
        <w:rPr>
          <w:rFonts w:hint="eastAsia"/>
          <w:sz w:val="20"/>
          <w:szCs w:val="20"/>
        </w:rPr>
        <w:t>associated</w:t>
      </w:r>
      <w:r>
        <w:rPr>
          <w:sz w:val="20"/>
          <w:szCs w:val="20"/>
        </w:rPr>
        <w:t xml:space="preserve"> NRPP</w:t>
      </w:r>
      <w:r>
        <w:rPr>
          <w:rFonts w:hint="eastAsia"/>
          <w:sz w:val="20"/>
          <w:szCs w:val="20"/>
        </w:rPr>
        <w:t>a</w:t>
      </w:r>
      <w:r>
        <w:rPr>
          <w:sz w:val="20"/>
          <w:szCs w:val="20"/>
        </w:rPr>
        <w:t xml:space="preserve"> </w:t>
      </w:r>
      <w:r>
        <w:rPr>
          <w:rFonts w:hint="eastAsia"/>
          <w:sz w:val="20"/>
          <w:szCs w:val="20"/>
        </w:rPr>
        <w:t>information</w:t>
      </w:r>
      <w:r>
        <w:rPr>
          <w:sz w:val="20"/>
          <w:szCs w:val="20"/>
        </w:rPr>
        <w:t xml:space="preserve"> </w:t>
      </w:r>
    </w:p>
    <w:p w14:paraId="0D63BFDD" w14:textId="77777777" w:rsidR="000269EB" w:rsidRPr="0005272A" w:rsidRDefault="000269EB" w:rsidP="003F579B">
      <w:pPr>
        <w:pStyle w:val="af5"/>
        <w:numPr>
          <w:ilvl w:val="0"/>
          <w:numId w:val="20"/>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I.e.</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CA1863">
        <w:rPr>
          <w:rFonts w:ascii="Times New Roman" w:eastAsiaTheme="minorEastAsia" w:hAnsi="Times New Roman"/>
          <w:sz w:val="20"/>
          <w:szCs w:val="20"/>
        </w:rPr>
        <w:t>UE-associated NRPPa information</w:t>
      </w:r>
      <w:r>
        <w:rPr>
          <w:rFonts w:ascii="Times New Roman" w:eastAsiaTheme="minorEastAsia" w:hAnsi="Times New Roman"/>
          <w:sz w:val="20"/>
          <w:szCs w:val="20"/>
        </w:rPr>
        <w:t xml:space="preserve"> for MG request </w:t>
      </w:r>
      <w:r>
        <w:rPr>
          <w:rFonts w:ascii="Times New Roman" w:eastAsiaTheme="minorEastAsia" w:hAnsi="Times New Roman" w:hint="eastAsia"/>
          <w:sz w:val="20"/>
          <w:szCs w:val="20"/>
        </w:rPr>
        <w:t>can be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tr</w:t>
      </w:r>
      <w:r>
        <w:rPr>
          <w:rFonts w:ascii="Times New Roman" w:eastAsiaTheme="minorEastAsia" w:hAnsi="Times New Roman"/>
          <w:sz w:val="20"/>
          <w:szCs w:val="20"/>
        </w:rPr>
        <w:t xml:space="preserve">ansmitted </w:t>
      </w:r>
      <w:r w:rsidRPr="009668DB">
        <w:rPr>
          <w:rFonts w:ascii="Times New Roman" w:eastAsiaTheme="minorEastAsia" w:hAnsi="Times New Roman"/>
          <w:sz w:val="20"/>
          <w:szCs w:val="20"/>
        </w:rPr>
        <w:t>paralleled with/around th</w:t>
      </w:r>
      <w:r>
        <w:rPr>
          <w:rFonts w:ascii="Times New Roman" w:eastAsiaTheme="minorEastAsia" w:hAnsi="Times New Roman"/>
          <w:sz w:val="20"/>
          <w:szCs w:val="20"/>
        </w:rPr>
        <w:t>a</w:t>
      </w:r>
      <w:r w:rsidRPr="00CE4697">
        <w:rPr>
          <w:rFonts w:ascii="Times New Roman" w:eastAsiaTheme="minorEastAsia" w:hAnsi="Times New Roman"/>
          <w:sz w:val="20"/>
          <w:szCs w:val="20"/>
        </w:rPr>
        <w:t>t</w:t>
      </w:r>
      <w:r>
        <w:rPr>
          <w:rFonts w:ascii="Times New Roman" w:eastAsiaTheme="minorEastAsia" w:hAnsi="Times New Roman"/>
          <w:sz w:val="20"/>
          <w:szCs w:val="20"/>
        </w:rPr>
        <w:t xml:space="preserve"> t</w:t>
      </w:r>
      <w:r w:rsidRPr="00CE4697">
        <w:rPr>
          <w:rFonts w:ascii="Times New Roman" w:eastAsiaTheme="minorEastAsia" w:hAnsi="Times New Roman"/>
          <w:sz w:val="20"/>
          <w:szCs w:val="20"/>
        </w:rPr>
        <w:t xml:space="preserve">ime </w:t>
      </w:r>
      <w:r>
        <w:rPr>
          <w:rFonts w:ascii="Times New Roman" w:eastAsiaTheme="minorEastAsia" w:hAnsi="Times New Roman"/>
          <w:sz w:val="20"/>
          <w:szCs w:val="20"/>
        </w:rPr>
        <w:t>of</w:t>
      </w:r>
      <w:r w:rsidRPr="00CE4697">
        <w:rPr>
          <w:rFonts w:ascii="Times New Roman" w:eastAsiaTheme="minorEastAsia" w:hAnsi="Times New Roman"/>
          <w:sz w:val="20"/>
          <w:szCs w:val="20"/>
        </w:rPr>
        <w:t xml:space="preserve"> LPP location request</w:t>
      </w:r>
      <w:r>
        <w:rPr>
          <w:rFonts w:ascii="Times New Roman" w:eastAsiaTheme="minorEastAsia" w:hAnsi="Times New Roman"/>
          <w:sz w:val="20"/>
          <w:szCs w:val="20"/>
        </w:rPr>
        <w:t xml:space="preserve"> transmission</w:t>
      </w:r>
      <w:r w:rsidRPr="00CE4697">
        <w:rPr>
          <w:rFonts w:ascii="Times New Roman" w:eastAsiaTheme="minorEastAsia" w:hAnsi="Times New Roman"/>
          <w:sz w:val="20"/>
          <w:szCs w:val="20"/>
        </w:rPr>
        <w:t xml:space="preserve">, </w:t>
      </w:r>
      <w:r>
        <w:rPr>
          <w:rFonts w:ascii="Times New Roman" w:eastAsiaTheme="minorEastAsia" w:hAnsi="Times New Roman"/>
          <w:sz w:val="20"/>
          <w:szCs w:val="20"/>
        </w:rPr>
        <w:t xml:space="preserve">or included in </w:t>
      </w:r>
      <w:r w:rsidRPr="00CA1863">
        <w:rPr>
          <w:rFonts w:ascii="Times New Roman" w:eastAsiaTheme="minorEastAsia" w:hAnsi="Times New Roman"/>
          <w:sz w:val="20"/>
          <w:szCs w:val="20"/>
        </w:rPr>
        <w:t xml:space="preserve">NRPPa </w:t>
      </w:r>
      <w:r>
        <w:rPr>
          <w:rFonts w:ascii="Times New Roman" w:eastAsiaTheme="minorEastAsia" w:hAnsi="Times New Roman"/>
          <w:sz w:val="20"/>
          <w:szCs w:val="20"/>
        </w:rPr>
        <w:t>request location</w:t>
      </w:r>
      <w:r w:rsidRPr="00CA1863">
        <w:rPr>
          <w:rFonts w:ascii="Times New Roman" w:eastAsiaTheme="minorEastAsia" w:hAnsi="Times New Roman"/>
          <w:sz w:val="20"/>
          <w:szCs w:val="20"/>
        </w:rPr>
        <w:t xml:space="preserve"> information</w:t>
      </w:r>
      <w:r>
        <w:rPr>
          <w:rFonts w:ascii="Times New Roman" w:eastAsiaTheme="minorEastAsia" w:hAnsi="Times New Roman"/>
          <w:sz w:val="20"/>
          <w:szCs w:val="20"/>
        </w:rPr>
        <w:t xml:space="preserve">. And we prefer to split </w:t>
      </w:r>
      <w:r w:rsidRPr="00CA1863">
        <w:rPr>
          <w:rFonts w:ascii="Times New Roman" w:eastAsiaTheme="minorEastAsia" w:hAnsi="Times New Roman"/>
          <w:sz w:val="20"/>
          <w:szCs w:val="20"/>
        </w:rPr>
        <w:t>the current LPP location</w:t>
      </w:r>
      <w:r>
        <w:rPr>
          <w:rFonts w:ascii="Times New Roman" w:eastAsiaTheme="minorEastAsia" w:hAnsi="Times New Roman"/>
          <w:sz w:val="20"/>
          <w:szCs w:val="20"/>
        </w:rPr>
        <w:t xml:space="preserve"> </w:t>
      </w:r>
      <w:r w:rsidRPr="00CA1863">
        <w:rPr>
          <w:rFonts w:ascii="Times New Roman" w:eastAsiaTheme="minorEastAsia" w:hAnsi="Times New Roman"/>
          <w:sz w:val="20"/>
          <w:szCs w:val="20"/>
        </w:rPr>
        <w:t xml:space="preserve">into UE associated NRPPa information </w:t>
      </w:r>
      <w:r>
        <w:rPr>
          <w:rFonts w:ascii="Times New Roman" w:eastAsiaTheme="minorEastAsia" w:hAnsi="Times New Roman"/>
          <w:sz w:val="20"/>
          <w:szCs w:val="20"/>
        </w:rPr>
        <w:t xml:space="preserve">which can carry the </w:t>
      </w:r>
      <w:r w:rsidRPr="009668DB">
        <w:rPr>
          <w:rFonts w:ascii="Times New Roman" w:eastAsiaTheme="minorEastAsia" w:hAnsi="Times New Roman"/>
          <w:sz w:val="20"/>
          <w:szCs w:val="20"/>
        </w:rPr>
        <w:t>time/frequency</w:t>
      </w:r>
      <w:r w:rsidRPr="00CA1863">
        <w:rPr>
          <w:rFonts w:ascii="Times New Roman" w:eastAsiaTheme="minorEastAsia" w:hAnsi="Times New Roman"/>
          <w:sz w:val="20"/>
          <w:szCs w:val="20"/>
        </w:rPr>
        <w:t xml:space="preserve"> </w:t>
      </w:r>
      <w:r>
        <w:rPr>
          <w:rFonts w:ascii="Times New Roman" w:eastAsiaTheme="minorEastAsia" w:hAnsi="Times New Roman"/>
          <w:sz w:val="20"/>
          <w:szCs w:val="20"/>
        </w:rPr>
        <w:t xml:space="preserve">information of PRS </w:t>
      </w:r>
      <w:r w:rsidRPr="00CA1863">
        <w:rPr>
          <w:rFonts w:ascii="Times New Roman" w:eastAsiaTheme="minorEastAsia" w:hAnsi="Times New Roman"/>
          <w:sz w:val="20"/>
          <w:szCs w:val="20"/>
        </w:rPr>
        <w:t>and low layer signaling</w:t>
      </w:r>
      <w:r>
        <w:rPr>
          <w:rFonts w:ascii="Times New Roman" w:eastAsiaTheme="minorEastAsia" w:hAnsi="Times New Roman"/>
          <w:sz w:val="20"/>
          <w:szCs w:val="20"/>
        </w:rPr>
        <w:t xml:space="preserve"> for m</w:t>
      </w:r>
      <w:r w:rsidRPr="009668DB">
        <w:rPr>
          <w:rFonts w:ascii="Times New Roman" w:eastAsiaTheme="minorEastAsia" w:hAnsi="Times New Roman"/>
          <w:sz w:val="20"/>
          <w:szCs w:val="20"/>
        </w:rPr>
        <w:t xml:space="preserve">aximized </w:t>
      </w:r>
      <w:r>
        <w:rPr>
          <w:rFonts w:ascii="Times New Roman" w:eastAsiaTheme="minorEastAsia" w:hAnsi="Times New Roman"/>
          <w:sz w:val="20"/>
          <w:szCs w:val="20"/>
        </w:rPr>
        <w:t>latency</w:t>
      </w:r>
      <w:r w:rsidRPr="009668DB">
        <w:rPr>
          <w:rFonts w:ascii="Times New Roman" w:eastAsiaTheme="minorEastAsia" w:hAnsi="Times New Roman"/>
          <w:sz w:val="20"/>
          <w:szCs w:val="20"/>
        </w:rPr>
        <w:t xml:space="preserve"> reduction</w:t>
      </w:r>
      <w:r w:rsidRPr="0005272A">
        <w:rPr>
          <w:rFonts w:eastAsiaTheme="minorEastAsia"/>
          <w:sz w:val="20"/>
          <w:szCs w:val="20"/>
        </w:rPr>
        <w:t>;</w:t>
      </w:r>
    </w:p>
    <w:p w14:paraId="46C42B8B" w14:textId="77777777" w:rsidR="000269EB" w:rsidRDefault="000269EB" w:rsidP="000269EB">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w:t>
      </w:r>
      <w:r>
        <w:rPr>
          <w:rFonts w:eastAsiaTheme="minorEastAsia"/>
          <w:sz w:val="20"/>
        </w:rPr>
        <w:t xml:space="preserve"> The MG can be configured by gNB based on the assistance information (e.g. The </w:t>
      </w:r>
      <w:r w:rsidRPr="007A3FC7">
        <w:rPr>
          <w:rFonts w:eastAsiaTheme="minorEastAsia"/>
          <w:sz w:val="20"/>
        </w:rPr>
        <w:t>time</w:t>
      </w:r>
      <w:r>
        <w:rPr>
          <w:rFonts w:eastAsiaTheme="minorEastAsia"/>
          <w:sz w:val="20"/>
        </w:rPr>
        <w:t>/frequency</w:t>
      </w:r>
      <w:r w:rsidRPr="007A3FC7">
        <w:rPr>
          <w:rFonts w:eastAsiaTheme="minorEastAsia"/>
          <w:sz w:val="20"/>
        </w:rPr>
        <w:t xml:space="preserve"> characteristics</w:t>
      </w:r>
      <w:r>
        <w:rPr>
          <w:rFonts w:eastAsiaTheme="minorEastAsia"/>
          <w:sz w:val="20"/>
        </w:rPr>
        <w:t xml:space="preserve"> of PRS)</w:t>
      </w:r>
    </w:p>
    <w:p w14:paraId="6EC75E6B" w14:textId="77777777" w:rsidR="000269EB" w:rsidRDefault="000269EB" w:rsidP="000269EB">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xml:space="preserve">:  </w:t>
      </w:r>
      <w:r>
        <w:rPr>
          <w:rFonts w:eastAsiaTheme="minorEastAsia"/>
          <w:sz w:val="20"/>
        </w:rPr>
        <w:t>The MG can be activated and configured by MAC CE</w:t>
      </w:r>
      <w:r>
        <w:rPr>
          <w:rFonts w:eastAsiaTheme="minorEastAsia"/>
          <w:sz w:val="20"/>
          <w:szCs w:val="20"/>
        </w:rPr>
        <w:t xml:space="preserve"> to UE</w:t>
      </w:r>
    </w:p>
    <w:p w14:paraId="717E106D" w14:textId="77777777" w:rsidR="000269EB" w:rsidRPr="000464E3" w:rsidRDefault="000269EB" w:rsidP="003F579B">
      <w:pPr>
        <w:pStyle w:val="af5"/>
        <w:numPr>
          <w:ilvl w:val="0"/>
          <w:numId w:val="20"/>
        </w:numPr>
        <w:spacing w:after="120" w:line="260" w:lineRule="exact"/>
        <w:ind w:firstLineChars="0"/>
        <w:rPr>
          <w:rFonts w:eastAsiaTheme="minorEastAsia"/>
          <w:sz w:val="20"/>
        </w:rPr>
      </w:pPr>
      <w:r w:rsidRPr="00CA1863">
        <w:rPr>
          <w:rFonts w:ascii="Times New Roman" w:eastAsiaTheme="minorEastAsia" w:hAnsi="Times New Roman"/>
          <w:sz w:val="20"/>
          <w:szCs w:val="20"/>
        </w:rPr>
        <w:t xml:space="preserve">The signaling may include </w:t>
      </w:r>
      <w:r w:rsidRPr="00D52C88">
        <w:rPr>
          <w:rFonts w:ascii="Times New Roman" w:eastAsiaTheme="minorEastAsia" w:hAnsi="Times New Roman"/>
          <w:sz w:val="20"/>
          <w:szCs w:val="20"/>
        </w:rPr>
        <w:t>gap offset, MGL</w:t>
      </w:r>
      <w:r>
        <w:rPr>
          <w:rFonts w:ascii="Times New Roman" w:eastAsiaTheme="minorEastAsia" w:hAnsi="Times New Roman"/>
          <w:sz w:val="20"/>
          <w:szCs w:val="20"/>
        </w:rPr>
        <w:t>,</w:t>
      </w:r>
      <w:r w:rsidRPr="00D52C88">
        <w:rPr>
          <w:rFonts w:ascii="Times New Roman" w:eastAsiaTheme="minorEastAsia" w:hAnsi="Times New Roman"/>
          <w:sz w:val="20"/>
          <w:szCs w:val="20"/>
        </w:rPr>
        <w:t xml:space="preserve"> and MG per</w:t>
      </w:r>
      <w:r>
        <w:rPr>
          <w:rFonts w:ascii="Times New Roman" w:eastAsiaTheme="minorEastAsia" w:hAnsi="Times New Roman"/>
          <w:sz w:val="20"/>
          <w:szCs w:val="20"/>
        </w:rPr>
        <w:t>i</w:t>
      </w:r>
      <w:r w:rsidRPr="00D52C88">
        <w:rPr>
          <w:rFonts w:ascii="Times New Roman" w:eastAsiaTheme="minorEastAsia" w:hAnsi="Times New Roman"/>
          <w:sz w:val="20"/>
          <w:szCs w:val="20"/>
        </w:rPr>
        <w:t>odicity</w:t>
      </w:r>
    </w:p>
    <w:p w14:paraId="095F0606" w14:textId="77777777" w:rsidR="000269EB" w:rsidRPr="00FA580E" w:rsidRDefault="000269EB" w:rsidP="000269EB">
      <w:pPr>
        <w:spacing w:after="120" w:line="360" w:lineRule="auto"/>
        <w:jc w:val="center"/>
        <w:rPr>
          <w:sz w:val="20"/>
          <w:szCs w:val="20"/>
        </w:rPr>
      </w:pPr>
    </w:p>
    <w:p w14:paraId="07136ED5" w14:textId="77777777" w:rsidR="000269EB" w:rsidRDefault="000269EB" w:rsidP="000269EB">
      <w:pPr>
        <w:pStyle w:val="af5"/>
        <w:spacing w:after="120" w:line="360" w:lineRule="auto"/>
        <w:ind w:left="840" w:firstLineChars="0" w:firstLine="0"/>
      </w:pPr>
      <w:r>
        <w:object w:dxaOrig="7710" w:dyaOrig="2670" w14:anchorId="23DD97C0">
          <v:shape id="_x0000_i1026" type="#_x0000_t75" style="width:387.05pt;height:134.2pt" o:ole="">
            <v:imagedata r:id="rId11" o:title=""/>
          </v:shape>
          <o:OLEObject Type="Embed" ProgID="Visio.Drawing.15" ShapeID="_x0000_i1026" DrawAspect="Content" ObjectID="_1697623518" r:id="rId12"/>
        </w:object>
      </w:r>
    </w:p>
    <w:p w14:paraId="0F8F8456" w14:textId="01D0E9E5" w:rsidR="000269EB" w:rsidRDefault="000269EB" w:rsidP="000269EB">
      <w:pPr>
        <w:spacing w:after="120" w:line="360" w:lineRule="auto"/>
        <w:jc w:val="center"/>
        <w:rPr>
          <w:rFonts w:eastAsiaTheme="minorEastAsia"/>
          <w:bCs/>
          <w:sz w:val="20"/>
          <w:szCs w:val="20"/>
        </w:rPr>
      </w:pPr>
      <w:r w:rsidRPr="00133BF5">
        <w:rPr>
          <w:rFonts w:eastAsiaTheme="minorEastAsia"/>
          <w:bCs/>
          <w:sz w:val="20"/>
          <w:szCs w:val="20"/>
        </w:rPr>
        <w:t xml:space="preserve">Figure </w:t>
      </w:r>
      <w:r w:rsidR="0080052E">
        <w:rPr>
          <w:rFonts w:eastAsiaTheme="minorEastAsia"/>
          <w:bCs/>
          <w:sz w:val="20"/>
          <w:szCs w:val="20"/>
        </w:rPr>
        <w:t>2</w:t>
      </w:r>
      <w:r w:rsidRPr="0005272A">
        <w:rPr>
          <w:rFonts w:eastAsiaTheme="minorEastAsia"/>
          <w:bCs/>
          <w:sz w:val="20"/>
          <w:szCs w:val="20"/>
        </w:rPr>
        <w:t xml:space="preserve"> </w:t>
      </w:r>
      <w:proofErr w:type="spellStart"/>
      <w:r w:rsidR="00E107EB">
        <w:rPr>
          <w:rFonts w:eastAsiaTheme="minorEastAsia"/>
          <w:sz w:val="20"/>
          <w:szCs w:val="20"/>
        </w:rPr>
        <w:t>NRPPa</w:t>
      </w:r>
      <w:proofErr w:type="spellEnd"/>
      <w:r w:rsidR="00E107EB">
        <w:rPr>
          <w:rFonts w:eastAsiaTheme="minorEastAsia"/>
          <w:sz w:val="20"/>
          <w:szCs w:val="20"/>
        </w:rPr>
        <w:t xml:space="preserve"> enhancement for MG without pre-configuration</w:t>
      </w:r>
    </w:p>
    <w:p w14:paraId="0320DC41" w14:textId="08D1F4CA" w:rsidR="000269EB" w:rsidRDefault="000269EB" w:rsidP="0080052E">
      <w:pPr>
        <w:spacing w:after="120" w:line="260" w:lineRule="exact"/>
        <w:jc w:val="both"/>
        <w:rPr>
          <w:rFonts w:eastAsiaTheme="minorEastAsia"/>
          <w:sz w:val="20"/>
          <w:szCs w:val="20"/>
        </w:rPr>
      </w:pPr>
      <w:r>
        <w:rPr>
          <w:rFonts w:hint="eastAsia"/>
          <w:sz w:val="20"/>
          <w:szCs w:val="20"/>
        </w:rPr>
        <w:t>S</w:t>
      </w:r>
      <w:r>
        <w:rPr>
          <w:sz w:val="20"/>
          <w:szCs w:val="20"/>
        </w:rPr>
        <w:t xml:space="preserve">o, </w:t>
      </w:r>
      <w:r>
        <w:rPr>
          <w:rFonts w:eastAsiaTheme="minorEastAsia"/>
          <w:sz w:val="20"/>
          <w:szCs w:val="20"/>
        </w:rPr>
        <w:t>i</w:t>
      </w:r>
      <w:r>
        <w:rPr>
          <w:rFonts w:eastAsiaTheme="minorEastAsia" w:hint="eastAsia"/>
          <w:sz w:val="20"/>
          <w:szCs w:val="20"/>
        </w:rPr>
        <w:t>t</w:t>
      </w:r>
      <w:r>
        <w:rPr>
          <w:rFonts w:eastAsiaTheme="minorEastAsia"/>
          <w:sz w:val="20"/>
          <w:szCs w:val="20"/>
        </w:rPr>
        <w:t xml:space="preserve"> </w:t>
      </w:r>
      <w:r>
        <w:rPr>
          <w:rFonts w:eastAsiaTheme="minorEastAsia" w:hint="eastAsia"/>
          <w:sz w:val="20"/>
          <w:szCs w:val="20"/>
        </w:rPr>
        <w:t>can be</w:t>
      </w:r>
      <w:r>
        <w:rPr>
          <w:rFonts w:eastAsiaTheme="minorEastAsia"/>
          <w:sz w:val="20"/>
          <w:szCs w:val="20"/>
        </w:rPr>
        <w:t xml:space="preserve"> </w:t>
      </w:r>
      <w:r>
        <w:rPr>
          <w:rFonts w:eastAsiaTheme="minorEastAsia" w:hint="eastAsia"/>
          <w:sz w:val="20"/>
          <w:szCs w:val="20"/>
        </w:rPr>
        <w:t>observed</w:t>
      </w:r>
      <w:r>
        <w:rPr>
          <w:rFonts w:eastAsiaTheme="minorEastAsia"/>
          <w:sz w:val="20"/>
          <w:szCs w:val="20"/>
        </w:rPr>
        <w:t xml:space="preserve"> that regardless </w:t>
      </w:r>
      <w:r w:rsidR="00110D8C">
        <w:rPr>
          <w:rFonts w:eastAsiaTheme="minorEastAsia"/>
          <w:sz w:val="20"/>
          <w:szCs w:val="20"/>
        </w:rPr>
        <w:t xml:space="preserve">of </w:t>
      </w:r>
      <w:r>
        <w:rPr>
          <w:rFonts w:eastAsiaTheme="minorEastAsia"/>
          <w:sz w:val="20"/>
          <w:szCs w:val="20"/>
        </w:rPr>
        <w:t>pre-configured MG</w:t>
      </w:r>
      <w:r w:rsidRPr="00CA1863">
        <w:rPr>
          <w:rFonts w:eastAsiaTheme="minorEastAsia" w:hint="eastAsia"/>
          <w:sz w:val="20"/>
          <w:szCs w:val="20"/>
        </w:rPr>
        <w:t xml:space="preserve"> or </w:t>
      </w:r>
      <w:r>
        <w:rPr>
          <w:rFonts w:eastAsiaTheme="minorEastAsia"/>
          <w:sz w:val="20"/>
          <w:szCs w:val="20"/>
        </w:rPr>
        <w:t>MG request by NRPPa</w:t>
      </w:r>
      <w:r w:rsidRPr="00CA1863">
        <w:rPr>
          <w:rFonts w:eastAsiaTheme="minorEastAsia" w:hint="eastAsia"/>
          <w:sz w:val="20"/>
          <w:szCs w:val="20"/>
        </w:rPr>
        <w:t>, PRS information needs to be known</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w:t>
      </w:r>
      <w:r>
        <w:rPr>
          <w:rFonts w:eastAsiaTheme="minorEastAsia" w:hint="eastAsia"/>
          <w:sz w:val="20"/>
          <w:szCs w:val="20"/>
        </w:rPr>
        <w:t>g</w:t>
      </w:r>
      <w:r>
        <w:rPr>
          <w:rFonts w:eastAsiaTheme="minorEastAsia"/>
          <w:sz w:val="20"/>
          <w:szCs w:val="20"/>
        </w:rPr>
        <w:t>NB</w:t>
      </w:r>
      <w:r w:rsidRPr="00CA1863">
        <w:rPr>
          <w:rFonts w:eastAsiaTheme="minorEastAsia" w:hint="eastAsia"/>
          <w:sz w:val="20"/>
          <w:szCs w:val="20"/>
        </w:rPr>
        <w:t xml:space="preserve"> in advance</w:t>
      </w:r>
      <w:r>
        <w:rPr>
          <w:rFonts w:eastAsiaTheme="minorEastAsia"/>
          <w:sz w:val="20"/>
          <w:szCs w:val="20"/>
        </w:rPr>
        <w:t>. That is</w:t>
      </w:r>
      <w:r w:rsidRPr="00CA1863">
        <w:rPr>
          <w:sz w:val="20"/>
          <w:szCs w:val="20"/>
        </w:rPr>
        <w:t>, the time</w:t>
      </w:r>
      <w:r w:rsidRPr="0005272A">
        <w:rPr>
          <w:sz w:val="20"/>
          <w:szCs w:val="20"/>
        </w:rPr>
        <w:t>/frequency</w:t>
      </w:r>
      <w:r w:rsidRPr="00CA1863">
        <w:rPr>
          <w:sz w:val="20"/>
          <w:szCs w:val="20"/>
        </w:rPr>
        <w:t xml:space="preserve"> characteristics (i.e., periodicity/offset</w:t>
      </w:r>
      <w:r>
        <w:rPr>
          <w:sz w:val="20"/>
          <w:szCs w:val="20"/>
        </w:rPr>
        <w:t xml:space="preserve"> for time-domain per frequency layer</w:t>
      </w:r>
      <w:r w:rsidRPr="00CA1863">
        <w:rPr>
          <w:sz w:val="20"/>
          <w:szCs w:val="20"/>
        </w:rPr>
        <w:t>) of PRS</w:t>
      </w:r>
      <w:r>
        <w:rPr>
          <w:sz w:val="20"/>
          <w:szCs w:val="20"/>
        </w:rPr>
        <w:t xml:space="preserve"> </w:t>
      </w:r>
      <w:r w:rsidRPr="0005272A">
        <w:rPr>
          <w:sz w:val="20"/>
          <w:szCs w:val="20"/>
        </w:rPr>
        <w:t xml:space="preserve">(ie, MG request) </w:t>
      </w:r>
      <w:r>
        <w:rPr>
          <w:sz w:val="20"/>
          <w:szCs w:val="20"/>
        </w:rPr>
        <w:t>should be</w:t>
      </w:r>
      <w:r w:rsidRPr="0005272A">
        <w:rPr>
          <w:sz w:val="20"/>
          <w:szCs w:val="20"/>
        </w:rPr>
        <w:t xml:space="preserve"> i</w:t>
      </w:r>
      <w:r>
        <w:rPr>
          <w:sz w:val="20"/>
          <w:szCs w:val="20"/>
        </w:rPr>
        <w:t xml:space="preserve">n </w:t>
      </w:r>
      <w:r w:rsidRPr="00D52C88">
        <w:rPr>
          <w:rFonts w:eastAsiaTheme="minorEastAsia"/>
          <w:sz w:val="20"/>
          <w:szCs w:val="20"/>
        </w:rPr>
        <w:t>NRPPa</w:t>
      </w:r>
      <w:r>
        <w:rPr>
          <w:rFonts w:eastAsiaTheme="minorEastAsia"/>
          <w:sz w:val="20"/>
          <w:szCs w:val="20"/>
        </w:rPr>
        <w:t xml:space="preserve"> information (ie. NRPPa</w:t>
      </w:r>
      <w:r w:rsidRPr="00D52C88">
        <w:rPr>
          <w:rFonts w:eastAsiaTheme="minorEastAsia"/>
          <w:sz w:val="20"/>
          <w:szCs w:val="20"/>
        </w:rPr>
        <w:t xml:space="preserve"> </w:t>
      </w:r>
      <w:r>
        <w:rPr>
          <w:rFonts w:eastAsiaTheme="minorEastAsia"/>
          <w:sz w:val="20"/>
          <w:szCs w:val="20"/>
        </w:rPr>
        <w:t>request location</w:t>
      </w:r>
      <w:r w:rsidRPr="00D52C88">
        <w:rPr>
          <w:rFonts w:eastAsiaTheme="minorEastAsia"/>
          <w:sz w:val="20"/>
          <w:szCs w:val="20"/>
        </w:rPr>
        <w:t xml:space="preserve"> information</w:t>
      </w:r>
      <w:r>
        <w:rPr>
          <w:rFonts w:eastAsiaTheme="minorEastAsia"/>
          <w:sz w:val="20"/>
          <w:szCs w:val="20"/>
        </w:rPr>
        <w:t>)</w:t>
      </w:r>
      <w:r>
        <w:rPr>
          <w:sz w:val="20"/>
          <w:szCs w:val="20"/>
        </w:rPr>
        <w:t xml:space="preserve"> since it can configure appropriate MG before receiving request location information and</w:t>
      </w:r>
      <w:r w:rsidRPr="008D30C7">
        <w:rPr>
          <w:rFonts w:eastAsiaTheme="minorEastAsia"/>
          <w:sz w:val="20"/>
          <w:szCs w:val="20"/>
        </w:rPr>
        <w:t xml:space="preserve"> </w:t>
      </w:r>
      <w:r>
        <w:rPr>
          <w:rFonts w:eastAsiaTheme="minorEastAsia"/>
          <w:sz w:val="20"/>
          <w:szCs w:val="20"/>
        </w:rPr>
        <w:t>reducing the latency of request location information.</w:t>
      </w:r>
    </w:p>
    <w:p w14:paraId="1EAE6D20" w14:textId="77777777" w:rsidR="000269EB" w:rsidRPr="00D0266A" w:rsidRDefault="000269EB" w:rsidP="003F579B">
      <w:pPr>
        <w:pStyle w:val="a0"/>
        <w:numPr>
          <w:ilvl w:val="0"/>
          <w:numId w:val="18"/>
        </w:numPr>
        <w:spacing w:line="260" w:lineRule="exact"/>
        <w:rPr>
          <w:rFonts w:eastAsiaTheme="minorEastAsia"/>
          <w:b/>
          <w:i/>
          <w:szCs w:val="20"/>
        </w:rPr>
      </w:pPr>
      <w:bookmarkStart w:id="14" w:name="_Hlk86855078"/>
    </w:p>
    <w:p w14:paraId="249D315B" w14:textId="77777777" w:rsidR="000269EB" w:rsidRDefault="000269EB" w:rsidP="003F579B">
      <w:pPr>
        <w:pStyle w:val="a0"/>
        <w:numPr>
          <w:ilvl w:val="0"/>
          <w:numId w:val="11"/>
        </w:numPr>
        <w:spacing w:line="260" w:lineRule="exact"/>
        <w:rPr>
          <w:rFonts w:eastAsiaTheme="minorEastAsia"/>
          <w:b/>
          <w:bCs/>
          <w:i/>
          <w:iCs/>
          <w:sz w:val="20"/>
          <w:szCs w:val="20"/>
        </w:rPr>
      </w:pPr>
      <w:r w:rsidRPr="00D20D54">
        <w:rPr>
          <w:rFonts w:eastAsiaTheme="minorEastAsia"/>
          <w:b/>
          <w:bCs/>
          <w:i/>
          <w:iCs/>
          <w:sz w:val="20"/>
          <w:szCs w:val="20"/>
        </w:rPr>
        <w:t>For the purpose of positioning latency reduction, MG</w:t>
      </w:r>
      <w:r>
        <w:rPr>
          <w:rFonts w:eastAsiaTheme="minorEastAsia"/>
          <w:b/>
          <w:bCs/>
          <w:i/>
          <w:iCs/>
          <w:sz w:val="20"/>
          <w:szCs w:val="20"/>
        </w:rPr>
        <w:t xml:space="preserve"> request from LMF (option 1)</w:t>
      </w:r>
      <w:r w:rsidRPr="00D20D54">
        <w:rPr>
          <w:rFonts w:eastAsiaTheme="minorEastAsia"/>
          <w:b/>
          <w:bCs/>
          <w:i/>
          <w:iCs/>
          <w:sz w:val="20"/>
          <w:szCs w:val="20"/>
        </w:rPr>
        <w:t xml:space="preserve"> </w:t>
      </w:r>
      <w:r>
        <w:rPr>
          <w:rFonts w:eastAsiaTheme="minorEastAsia"/>
          <w:b/>
          <w:bCs/>
          <w:i/>
          <w:iCs/>
          <w:sz w:val="20"/>
          <w:szCs w:val="20"/>
        </w:rPr>
        <w:t xml:space="preserve">is better for latency reduction </w:t>
      </w:r>
      <w:r w:rsidRPr="00D20D54">
        <w:rPr>
          <w:rFonts w:eastAsiaTheme="minorEastAsia"/>
          <w:b/>
          <w:bCs/>
          <w:i/>
          <w:iCs/>
          <w:sz w:val="20"/>
          <w:szCs w:val="20"/>
        </w:rPr>
        <w:t xml:space="preserve">if the </w:t>
      </w:r>
      <w:r w:rsidRPr="0005272A">
        <w:rPr>
          <w:rFonts w:eastAsiaTheme="minorEastAsia"/>
          <w:b/>
          <w:bCs/>
          <w:i/>
          <w:iCs/>
          <w:sz w:val="20"/>
          <w:szCs w:val="20"/>
        </w:rPr>
        <w:t>time/frequency characteristics (i.e., periodicity/offset</w:t>
      </w:r>
      <w:r>
        <w:rPr>
          <w:rFonts w:eastAsiaTheme="minorEastAsia"/>
          <w:b/>
          <w:bCs/>
          <w:i/>
          <w:iCs/>
          <w:sz w:val="20"/>
          <w:szCs w:val="20"/>
        </w:rPr>
        <w:t>, and/or</w:t>
      </w:r>
      <w:r w:rsidRPr="0005272A">
        <w:rPr>
          <w:rFonts w:eastAsiaTheme="minorEastAsia"/>
          <w:b/>
          <w:bCs/>
          <w:i/>
          <w:iCs/>
          <w:sz w:val="20"/>
          <w:szCs w:val="20"/>
        </w:rPr>
        <w:t xml:space="preserve"> frequency layer</w:t>
      </w:r>
      <w:r>
        <w:rPr>
          <w:rFonts w:eastAsiaTheme="minorEastAsia"/>
          <w:b/>
          <w:bCs/>
          <w:i/>
          <w:iCs/>
          <w:sz w:val="20"/>
          <w:szCs w:val="20"/>
        </w:rPr>
        <w:t xml:space="preserve"> information</w:t>
      </w:r>
      <w:r w:rsidRPr="0005272A">
        <w:rPr>
          <w:rFonts w:eastAsiaTheme="minorEastAsia"/>
          <w:b/>
          <w:bCs/>
          <w:i/>
          <w:iCs/>
          <w:sz w:val="20"/>
          <w:szCs w:val="20"/>
        </w:rPr>
        <w:t>)</w:t>
      </w:r>
      <w:r>
        <w:rPr>
          <w:rFonts w:eastAsiaTheme="minorEastAsia"/>
          <w:b/>
          <w:bCs/>
          <w:i/>
          <w:iCs/>
          <w:sz w:val="20"/>
          <w:szCs w:val="20"/>
        </w:rPr>
        <w:t xml:space="preserve"> </w:t>
      </w:r>
      <w:r w:rsidRPr="00D20D54">
        <w:rPr>
          <w:rFonts w:eastAsiaTheme="minorEastAsia"/>
          <w:b/>
          <w:bCs/>
          <w:i/>
          <w:iCs/>
          <w:sz w:val="20"/>
          <w:szCs w:val="20"/>
        </w:rPr>
        <w:t>of PRS</w:t>
      </w:r>
      <w:r>
        <w:rPr>
          <w:rFonts w:eastAsiaTheme="minorEastAsia"/>
          <w:b/>
          <w:bCs/>
          <w:i/>
          <w:iCs/>
          <w:sz w:val="20"/>
          <w:szCs w:val="20"/>
        </w:rPr>
        <w:t xml:space="preserve"> </w:t>
      </w:r>
      <w:r w:rsidRPr="00D20D54">
        <w:rPr>
          <w:rFonts w:eastAsiaTheme="minorEastAsia"/>
          <w:b/>
          <w:bCs/>
          <w:i/>
          <w:iCs/>
          <w:sz w:val="20"/>
          <w:szCs w:val="20"/>
        </w:rPr>
        <w:t xml:space="preserve">(i.e., MG request) </w:t>
      </w:r>
      <w:r>
        <w:rPr>
          <w:rFonts w:eastAsiaTheme="minorEastAsia"/>
          <w:b/>
          <w:bCs/>
          <w:i/>
          <w:iCs/>
          <w:sz w:val="20"/>
          <w:szCs w:val="20"/>
        </w:rPr>
        <w:t>can be</w:t>
      </w:r>
      <w:r w:rsidRPr="00D20D54">
        <w:rPr>
          <w:rFonts w:eastAsiaTheme="minorEastAsia"/>
          <w:b/>
          <w:bCs/>
          <w:i/>
          <w:iCs/>
          <w:sz w:val="20"/>
          <w:szCs w:val="20"/>
        </w:rPr>
        <w:t xml:space="preserve"> in NRPPa </w:t>
      </w:r>
      <w:r>
        <w:rPr>
          <w:rFonts w:eastAsiaTheme="minorEastAsia"/>
          <w:b/>
          <w:bCs/>
          <w:i/>
          <w:iCs/>
          <w:sz w:val="20"/>
          <w:szCs w:val="20"/>
        </w:rPr>
        <w:t>request location</w:t>
      </w:r>
      <w:r w:rsidRPr="00D20D54">
        <w:rPr>
          <w:rFonts w:eastAsiaTheme="minorEastAsia"/>
          <w:b/>
          <w:bCs/>
          <w:i/>
          <w:iCs/>
          <w:sz w:val="20"/>
          <w:szCs w:val="20"/>
        </w:rPr>
        <w:t xml:space="preserve"> information</w:t>
      </w:r>
      <w:r>
        <w:rPr>
          <w:rFonts w:eastAsiaTheme="minorEastAsia" w:hint="eastAsia"/>
          <w:b/>
          <w:bCs/>
          <w:i/>
          <w:iCs/>
          <w:sz w:val="20"/>
          <w:szCs w:val="20"/>
        </w:rPr>
        <w:t>.</w:t>
      </w:r>
    </w:p>
    <w:p w14:paraId="3B8188BD" w14:textId="77777777" w:rsidR="000269EB" w:rsidRPr="00D5471C" w:rsidRDefault="000269EB" w:rsidP="003F579B">
      <w:pPr>
        <w:pStyle w:val="a0"/>
        <w:numPr>
          <w:ilvl w:val="0"/>
          <w:numId w:val="17"/>
        </w:numPr>
        <w:spacing w:line="260" w:lineRule="exact"/>
        <w:rPr>
          <w:rFonts w:eastAsiaTheme="minorEastAsia"/>
          <w:sz w:val="20"/>
          <w:szCs w:val="20"/>
        </w:rPr>
      </w:pPr>
      <w:bookmarkStart w:id="15" w:name="_Hlk86855088"/>
      <w:bookmarkEnd w:id="14"/>
    </w:p>
    <w:p w14:paraId="736794DF" w14:textId="7FC7A27F" w:rsidR="000269EB" w:rsidRPr="00D52C88" w:rsidRDefault="000269EB" w:rsidP="003F579B">
      <w:pPr>
        <w:numPr>
          <w:ilvl w:val="0"/>
          <w:numId w:val="21"/>
        </w:numPr>
        <w:spacing w:line="260" w:lineRule="exact"/>
        <w:ind w:left="885"/>
        <w:jc w:val="both"/>
        <w:rPr>
          <w:rFonts w:eastAsiaTheme="minorEastAsia"/>
          <w:b/>
          <w:bCs/>
          <w:i/>
          <w:iCs/>
          <w:sz w:val="20"/>
          <w:szCs w:val="20"/>
        </w:rPr>
      </w:pPr>
      <w:r>
        <w:rPr>
          <w:rFonts w:eastAsiaTheme="minorEastAsia"/>
          <w:b/>
          <w:bCs/>
          <w:i/>
          <w:iCs/>
          <w:sz w:val="20"/>
          <w:szCs w:val="20"/>
        </w:rPr>
        <w:t xml:space="preserve">Before MG or pre-configured MG configuration, </w:t>
      </w:r>
      <w:r w:rsidRPr="00D52C88">
        <w:rPr>
          <w:rFonts w:eastAsiaTheme="minorEastAsia"/>
          <w:b/>
          <w:bCs/>
          <w:i/>
          <w:iCs/>
          <w:sz w:val="20"/>
          <w:szCs w:val="20"/>
        </w:rPr>
        <w:t xml:space="preserve">the </w:t>
      </w:r>
      <w:r w:rsidRPr="0005272A">
        <w:rPr>
          <w:rFonts w:eastAsiaTheme="minorEastAsia"/>
          <w:b/>
          <w:bCs/>
          <w:i/>
          <w:iCs/>
          <w:sz w:val="20"/>
          <w:szCs w:val="20"/>
        </w:rPr>
        <w:t xml:space="preserve">time/frequency characteristics (i.e., periodicity/offset </w:t>
      </w:r>
      <w:r>
        <w:rPr>
          <w:rFonts w:eastAsiaTheme="minorEastAsia"/>
          <w:b/>
          <w:bCs/>
          <w:i/>
          <w:iCs/>
          <w:sz w:val="20"/>
          <w:szCs w:val="20"/>
        </w:rPr>
        <w:t>and/or</w:t>
      </w:r>
      <w:r w:rsidRPr="0005272A">
        <w:rPr>
          <w:rFonts w:eastAsiaTheme="minorEastAsia"/>
          <w:b/>
          <w:bCs/>
          <w:i/>
          <w:iCs/>
          <w:sz w:val="20"/>
          <w:szCs w:val="20"/>
        </w:rPr>
        <w:t xml:space="preserve"> frequency layer</w:t>
      </w:r>
      <w:r>
        <w:rPr>
          <w:rFonts w:eastAsiaTheme="minorEastAsia"/>
          <w:b/>
          <w:bCs/>
          <w:i/>
          <w:iCs/>
          <w:sz w:val="20"/>
          <w:szCs w:val="20"/>
        </w:rPr>
        <w:t xml:space="preserve"> information</w:t>
      </w:r>
      <w:r w:rsidRPr="0005272A">
        <w:rPr>
          <w:rFonts w:eastAsiaTheme="minorEastAsia"/>
          <w:b/>
          <w:bCs/>
          <w:i/>
          <w:iCs/>
          <w:sz w:val="20"/>
          <w:szCs w:val="20"/>
        </w:rPr>
        <w:t>)</w:t>
      </w:r>
      <w:r>
        <w:rPr>
          <w:rFonts w:eastAsiaTheme="minorEastAsia"/>
          <w:b/>
          <w:bCs/>
          <w:i/>
          <w:iCs/>
          <w:sz w:val="20"/>
          <w:szCs w:val="20"/>
        </w:rPr>
        <w:t xml:space="preserve"> </w:t>
      </w:r>
      <w:r w:rsidRPr="00D52C88">
        <w:rPr>
          <w:rFonts w:eastAsiaTheme="minorEastAsia"/>
          <w:b/>
          <w:bCs/>
          <w:i/>
          <w:iCs/>
          <w:sz w:val="20"/>
          <w:szCs w:val="20"/>
        </w:rPr>
        <w:t>of PRS</w:t>
      </w:r>
      <w:r>
        <w:rPr>
          <w:rFonts w:eastAsiaTheme="minorEastAsia"/>
          <w:b/>
          <w:bCs/>
          <w:i/>
          <w:iCs/>
          <w:sz w:val="20"/>
          <w:szCs w:val="20"/>
        </w:rPr>
        <w:t xml:space="preserve"> should be transmitted to </w:t>
      </w:r>
      <w:r>
        <w:rPr>
          <w:rFonts w:eastAsiaTheme="minorEastAsia" w:hint="eastAsia"/>
          <w:b/>
          <w:bCs/>
          <w:i/>
          <w:iCs/>
          <w:sz w:val="20"/>
          <w:szCs w:val="20"/>
        </w:rPr>
        <w:t>g</w:t>
      </w:r>
      <w:r>
        <w:rPr>
          <w:rFonts w:eastAsiaTheme="minorEastAsia"/>
          <w:b/>
          <w:bCs/>
          <w:i/>
          <w:iCs/>
          <w:sz w:val="20"/>
          <w:szCs w:val="20"/>
        </w:rPr>
        <w:t xml:space="preserve">NB </w:t>
      </w:r>
      <w:r>
        <w:rPr>
          <w:rFonts w:eastAsiaTheme="minorEastAsia" w:hint="eastAsia"/>
          <w:b/>
          <w:bCs/>
          <w:i/>
          <w:iCs/>
          <w:sz w:val="20"/>
          <w:szCs w:val="20"/>
        </w:rPr>
        <w:t>in</w:t>
      </w:r>
      <w:r>
        <w:rPr>
          <w:rFonts w:eastAsiaTheme="minorEastAsia"/>
          <w:b/>
          <w:bCs/>
          <w:i/>
          <w:iCs/>
          <w:sz w:val="20"/>
          <w:szCs w:val="20"/>
        </w:rPr>
        <w:t xml:space="preserve"> </w:t>
      </w:r>
      <w:r>
        <w:rPr>
          <w:rFonts w:eastAsiaTheme="minorEastAsia" w:hint="eastAsia"/>
          <w:b/>
          <w:bCs/>
          <w:i/>
          <w:iCs/>
          <w:sz w:val="20"/>
          <w:szCs w:val="20"/>
        </w:rPr>
        <w:t>advance</w:t>
      </w:r>
      <w:r>
        <w:rPr>
          <w:rFonts w:eastAsiaTheme="minorEastAsia"/>
          <w:b/>
          <w:bCs/>
          <w:i/>
          <w:iCs/>
          <w:sz w:val="20"/>
          <w:szCs w:val="20"/>
        </w:rPr>
        <w:t>.</w:t>
      </w:r>
    </w:p>
    <w:bookmarkEnd w:id="15"/>
    <w:p w14:paraId="6DDB2399" w14:textId="4C7C7CB6" w:rsidR="005A6CC8" w:rsidRDefault="00D25BA9" w:rsidP="00CA1863">
      <w:pPr>
        <w:pStyle w:val="1"/>
      </w:pPr>
      <w:r>
        <w:t>PRS measurement</w:t>
      </w:r>
      <w:r w:rsidR="005A6CC8">
        <w:t xml:space="preserve"> </w:t>
      </w:r>
      <w:r w:rsidR="004E310A">
        <w:rPr>
          <w:rFonts w:hint="eastAsia"/>
        </w:rPr>
        <w:t>with</w:t>
      </w:r>
      <w:r w:rsidR="004E310A">
        <w:t xml:space="preserve"> </w:t>
      </w:r>
      <w:r w:rsidR="005A6CC8">
        <w:t>MG</w:t>
      </w:r>
      <w:r w:rsidR="004E310A">
        <w:rPr>
          <w:rFonts w:hint="eastAsia"/>
        </w:rPr>
        <w:t>-less</w:t>
      </w:r>
      <w:r w:rsidR="004E310A">
        <w:t xml:space="preserve"> </w:t>
      </w:r>
      <w:r w:rsidR="004E310A">
        <w:rPr>
          <w:rFonts w:hint="eastAsia"/>
        </w:rPr>
        <w:t>enhancement</w:t>
      </w:r>
    </w:p>
    <w:tbl>
      <w:tblPr>
        <w:tblStyle w:val="af4"/>
        <w:tblW w:w="0" w:type="auto"/>
        <w:tblLook w:val="04A0" w:firstRow="1" w:lastRow="0" w:firstColumn="1" w:lastColumn="0" w:noHBand="0" w:noVBand="1"/>
      </w:tblPr>
      <w:tblGrid>
        <w:gridCol w:w="9060"/>
      </w:tblGrid>
      <w:tr w:rsidR="00296C01" w:rsidRPr="008A343C" w14:paraId="37856818" w14:textId="77777777" w:rsidTr="00296C01">
        <w:tc>
          <w:tcPr>
            <w:tcW w:w="9060" w:type="dxa"/>
          </w:tcPr>
          <w:p w14:paraId="1A156CE9" w14:textId="77777777" w:rsidR="00296C01" w:rsidRPr="0080052E" w:rsidRDefault="00296C01" w:rsidP="00296C01">
            <w:pPr>
              <w:rPr>
                <w:sz w:val="20"/>
                <w:szCs w:val="20"/>
              </w:rPr>
            </w:pPr>
            <w:r w:rsidRPr="0080052E">
              <w:rPr>
                <w:sz w:val="20"/>
                <w:szCs w:val="20"/>
                <w:highlight w:val="green"/>
              </w:rPr>
              <w:t>Agreement:</w:t>
            </w:r>
          </w:p>
          <w:p w14:paraId="42FFD94C" w14:textId="77777777" w:rsidR="00296C01" w:rsidRPr="0080052E" w:rsidRDefault="00296C01" w:rsidP="003F579B">
            <w:pPr>
              <w:pStyle w:val="3GPPAgreements"/>
              <w:numPr>
                <w:ilvl w:val="0"/>
                <w:numId w:val="19"/>
              </w:numPr>
              <w:spacing w:after="0"/>
              <w:rPr>
                <w:color w:val="000000"/>
                <w:sz w:val="20"/>
              </w:rPr>
            </w:pPr>
            <w:r w:rsidRPr="0080052E">
              <w:rPr>
                <w:color w:val="000000"/>
                <w:sz w:val="20"/>
              </w:rPr>
              <w:t>Further study the following options (with the same numerology) to support PRS measurement without MGs for latency reduction in Rel-17</w:t>
            </w:r>
          </w:p>
          <w:p w14:paraId="6C400A5B" w14:textId="77777777" w:rsidR="00296C01" w:rsidRPr="0080052E" w:rsidRDefault="00296C01" w:rsidP="003F579B">
            <w:pPr>
              <w:pStyle w:val="3GPPAgreements"/>
              <w:numPr>
                <w:ilvl w:val="1"/>
                <w:numId w:val="19"/>
              </w:numPr>
              <w:spacing w:after="0"/>
              <w:rPr>
                <w:sz w:val="20"/>
              </w:rPr>
            </w:pPr>
            <w:r w:rsidRPr="0080052E">
              <w:rPr>
                <w:sz w:val="20"/>
              </w:rPr>
              <w:t xml:space="preserve">Option 1: The PRS is from the serving cell and UE measurement is inside the active DL BWP </w:t>
            </w:r>
          </w:p>
          <w:p w14:paraId="6FDA256A" w14:textId="77777777" w:rsidR="00296C01" w:rsidRPr="0080052E" w:rsidRDefault="00296C01" w:rsidP="003F579B">
            <w:pPr>
              <w:pStyle w:val="3GPPAgreements"/>
              <w:numPr>
                <w:ilvl w:val="1"/>
                <w:numId w:val="19"/>
              </w:numPr>
              <w:spacing w:after="0"/>
              <w:rPr>
                <w:sz w:val="20"/>
              </w:rPr>
            </w:pPr>
            <w:r w:rsidRPr="0080052E">
              <w:rPr>
                <w:sz w:val="20"/>
              </w:rPr>
              <w:t xml:space="preserve">Option 2: The PRS can be from the serving cell and non-serving cell, and UE measurement is inside the active DL BWP </w:t>
            </w:r>
          </w:p>
          <w:p w14:paraId="1EDA4421" w14:textId="77777777" w:rsidR="00296C01" w:rsidRPr="0080052E" w:rsidRDefault="00296C01" w:rsidP="003F579B">
            <w:pPr>
              <w:pStyle w:val="3GPPAgreements"/>
              <w:numPr>
                <w:ilvl w:val="1"/>
                <w:numId w:val="19"/>
              </w:numPr>
              <w:spacing w:after="0"/>
              <w:rPr>
                <w:sz w:val="20"/>
              </w:rPr>
            </w:pPr>
            <w:r w:rsidRPr="0080052E">
              <w:rPr>
                <w:sz w:val="20"/>
              </w:rPr>
              <w:t xml:space="preserve">Option 3: The PRS (from the serving cell or non-serving cell) used for UE measurement may extend outside or be completely outside the active DL BWP (including with potentially a different numerology) </w:t>
            </w:r>
          </w:p>
          <w:p w14:paraId="367459C4" w14:textId="77777777" w:rsidR="00296C01" w:rsidRPr="0080052E" w:rsidRDefault="00296C01" w:rsidP="003F579B">
            <w:pPr>
              <w:pStyle w:val="3GPPAgreements"/>
              <w:numPr>
                <w:ilvl w:val="1"/>
                <w:numId w:val="19"/>
              </w:numPr>
              <w:spacing w:after="0"/>
              <w:rPr>
                <w:sz w:val="20"/>
              </w:rPr>
            </w:pPr>
            <w:r w:rsidRPr="0080052E">
              <w:rPr>
                <w:sz w:val="20"/>
              </w:rPr>
              <w:t>Note: RAN1 strives not to increase the PRS measurement time compared with Rel-16 MG-based measurement</w:t>
            </w:r>
          </w:p>
          <w:p w14:paraId="28A47B63" w14:textId="77777777" w:rsidR="00296C01" w:rsidRPr="0080052E" w:rsidRDefault="00296C01" w:rsidP="003F579B">
            <w:pPr>
              <w:pStyle w:val="3GPPAgreements"/>
              <w:numPr>
                <w:ilvl w:val="0"/>
                <w:numId w:val="19"/>
              </w:numPr>
              <w:spacing w:after="0"/>
              <w:rPr>
                <w:sz w:val="20"/>
              </w:rPr>
            </w:pPr>
            <w:r w:rsidRPr="0080052E">
              <w:rPr>
                <w:sz w:val="20"/>
              </w:rPr>
              <w:t>The following aspects are FFS</w:t>
            </w:r>
          </w:p>
          <w:p w14:paraId="491E4DDF" w14:textId="77777777" w:rsidR="00296C01" w:rsidRPr="0080052E" w:rsidRDefault="00296C01" w:rsidP="003F579B">
            <w:pPr>
              <w:pStyle w:val="3GPPAgreements"/>
              <w:numPr>
                <w:ilvl w:val="1"/>
                <w:numId w:val="19"/>
              </w:numPr>
              <w:spacing w:after="0"/>
              <w:rPr>
                <w:sz w:val="20"/>
              </w:rPr>
            </w:pPr>
            <w:bookmarkStart w:id="16" w:name="OLE_LINK1"/>
            <w:r w:rsidRPr="0080052E">
              <w:rPr>
                <w:sz w:val="20"/>
              </w:rPr>
              <w:t>PRS processing prioritization window</w:t>
            </w:r>
          </w:p>
          <w:bookmarkEnd w:id="16"/>
          <w:p w14:paraId="2A9E33BD" w14:textId="77777777" w:rsidR="00296C01" w:rsidRPr="0080052E" w:rsidRDefault="00296C01" w:rsidP="003F579B">
            <w:pPr>
              <w:pStyle w:val="3GPPAgreements"/>
              <w:numPr>
                <w:ilvl w:val="1"/>
                <w:numId w:val="19"/>
              </w:numPr>
              <w:spacing w:after="0"/>
              <w:rPr>
                <w:sz w:val="20"/>
              </w:rPr>
            </w:pPr>
            <w:r w:rsidRPr="0080052E">
              <w:rPr>
                <w:sz w:val="20"/>
              </w:rPr>
              <w:t xml:space="preserve">Mechanism to trigger UE DL PRS measurements and report </w:t>
            </w:r>
          </w:p>
          <w:p w14:paraId="12339754" w14:textId="77777777" w:rsidR="00296C01" w:rsidRPr="0080052E" w:rsidRDefault="00296C01" w:rsidP="003F579B">
            <w:pPr>
              <w:pStyle w:val="3GPPAgreements"/>
              <w:numPr>
                <w:ilvl w:val="1"/>
                <w:numId w:val="19"/>
              </w:numPr>
              <w:spacing w:after="0"/>
              <w:rPr>
                <w:sz w:val="20"/>
              </w:rPr>
            </w:pPr>
            <w:r w:rsidRPr="0080052E">
              <w:rPr>
                <w:sz w:val="20"/>
              </w:rPr>
              <w:t>UE/gNB assumptions on processing of DL PRS and other DL physical channels / signals</w:t>
            </w:r>
          </w:p>
          <w:p w14:paraId="604137CC" w14:textId="77777777" w:rsidR="00296C01" w:rsidRPr="0080052E" w:rsidRDefault="00296C01" w:rsidP="003F579B">
            <w:pPr>
              <w:pStyle w:val="3GPPAgreements"/>
              <w:numPr>
                <w:ilvl w:val="1"/>
                <w:numId w:val="19"/>
              </w:numPr>
              <w:spacing w:after="0"/>
              <w:rPr>
                <w:sz w:val="20"/>
              </w:rPr>
            </w:pPr>
            <w:r w:rsidRPr="0080052E">
              <w:rPr>
                <w:sz w:val="20"/>
              </w:rPr>
              <w:t>UE DL PRS processing capabilities</w:t>
            </w:r>
          </w:p>
          <w:p w14:paraId="4106757C" w14:textId="77777777" w:rsidR="00296C01" w:rsidRPr="0080052E" w:rsidRDefault="00296C01" w:rsidP="003F579B">
            <w:pPr>
              <w:pStyle w:val="3GPPAgreements"/>
              <w:numPr>
                <w:ilvl w:val="0"/>
                <w:numId w:val="19"/>
              </w:numPr>
              <w:spacing w:after="0"/>
              <w:rPr>
                <w:sz w:val="20"/>
              </w:rPr>
            </w:pPr>
            <w:r w:rsidRPr="0080052E">
              <w:rPr>
                <w:sz w:val="20"/>
              </w:rPr>
              <w:t>Note: Companies are encouraged to compare the latency benefits of introducing MG-less PRS measurements over MG-based PRS measurements</w:t>
            </w:r>
          </w:p>
          <w:p w14:paraId="2FD5F0DC" w14:textId="26BEE556" w:rsidR="00296C01" w:rsidRPr="0080052E" w:rsidRDefault="00296C01" w:rsidP="003F579B">
            <w:pPr>
              <w:pStyle w:val="3GPPAgreements"/>
              <w:numPr>
                <w:ilvl w:val="0"/>
                <w:numId w:val="19"/>
              </w:numPr>
              <w:spacing w:after="0"/>
              <w:rPr>
                <w:sz w:val="20"/>
              </w:rPr>
            </w:pPr>
            <w:r w:rsidRPr="0080052E">
              <w:rPr>
                <w:sz w:val="20"/>
              </w:rPr>
              <w:t>Note: Depending on the comparison of latency benefits (and other considerations such as complexity) between introducing MG-less PRS measurements and MG-based PRS measurements, none/one/multiple of the above options should be adopted in Rel-17.</w:t>
            </w:r>
          </w:p>
          <w:p w14:paraId="6344B47F" w14:textId="77777777" w:rsidR="00FA3AB7" w:rsidRPr="008A343C" w:rsidRDefault="00FA3AB7" w:rsidP="00FA3AB7">
            <w:pPr>
              <w:rPr>
                <w:rFonts w:eastAsia="Batang"/>
                <w:sz w:val="20"/>
                <w:szCs w:val="20"/>
              </w:rPr>
            </w:pPr>
            <w:r w:rsidRPr="008A343C">
              <w:rPr>
                <w:sz w:val="20"/>
                <w:szCs w:val="20"/>
                <w:highlight w:val="darkYellow"/>
              </w:rPr>
              <w:t>Working assumption:</w:t>
            </w:r>
          </w:p>
          <w:p w14:paraId="5DCD53FC" w14:textId="77777777" w:rsidR="00FA3AB7" w:rsidRPr="008A343C" w:rsidRDefault="00FA3AB7" w:rsidP="00FA3AB7">
            <w:pPr>
              <w:rPr>
                <w:iCs/>
                <w:color w:val="000000" w:themeColor="text1"/>
                <w:sz w:val="20"/>
                <w:szCs w:val="20"/>
              </w:rPr>
            </w:pPr>
            <w:r w:rsidRPr="008A343C">
              <w:rPr>
                <w:iCs/>
                <w:color w:val="000000"/>
                <w:sz w:val="20"/>
                <w:szCs w:val="20"/>
              </w:rPr>
              <w:t>Subject to U</w:t>
            </w:r>
            <w:r w:rsidRPr="008A343C">
              <w:rPr>
                <w:iCs/>
                <w:color w:val="000000" w:themeColor="text1"/>
                <w:sz w:val="20"/>
                <w:szCs w:val="20"/>
              </w:rPr>
              <w:t>E capability, support PRS measurement outside the MG, within a PRS processing window, and UE measurement inside the active DL BWP with PRS having the same numerology as the active DL BWP.</w:t>
            </w:r>
          </w:p>
          <w:p w14:paraId="291BE14F" w14:textId="77777777" w:rsidR="00FA3AB7" w:rsidRPr="008A343C" w:rsidRDefault="00FA3AB7" w:rsidP="003F579B">
            <w:pPr>
              <w:numPr>
                <w:ilvl w:val="0"/>
                <w:numId w:val="24"/>
              </w:numPr>
              <w:rPr>
                <w:iCs/>
                <w:color w:val="000000" w:themeColor="text1"/>
                <w:sz w:val="20"/>
                <w:szCs w:val="20"/>
              </w:rPr>
            </w:pPr>
            <w:r w:rsidRPr="008A343C">
              <w:rPr>
                <w:iCs/>
                <w:color w:val="000000" w:themeColor="text1"/>
                <w:sz w:val="20"/>
                <w:szCs w:val="20"/>
              </w:rPr>
              <w:t xml:space="preserve">Inside the PRS processing window, subject to the UE determining that DL PRS to be higher priority, support the following UE capabilities: </w:t>
            </w:r>
          </w:p>
          <w:p w14:paraId="2D9F69B8"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 xml:space="preserve">Capability 1: PRS prioritization over all other DL signals/channels in all symbols inside the window. </w:t>
            </w:r>
          </w:p>
          <w:p w14:paraId="57A77F66" w14:textId="77777777" w:rsidR="00FA3AB7" w:rsidRPr="008A343C" w:rsidRDefault="00FA3AB7" w:rsidP="003F579B">
            <w:pPr>
              <w:numPr>
                <w:ilvl w:val="2"/>
                <w:numId w:val="24"/>
              </w:numPr>
              <w:rPr>
                <w:iCs/>
                <w:color w:val="000000" w:themeColor="text1"/>
                <w:sz w:val="20"/>
                <w:szCs w:val="20"/>
              </w:rPr>
            </w:pPr>
            <w:r w:rsidRPr="008A343C">
              <w:rPr>
                <w:rFonts w:eastAsia="Times New Roman"/>
                <w:iCs/>
                <w:color w:val="000000" w:themeColor="text1"/>
                <w:sz w:val="20"/>
                <w:szCs w:val="20"/>
              </w:rPr>
              <w:t>Cap. 1A: The DL signals/channels from all DL CCs (per UE) are affected.</w:t>
            </w:r>
          </w:p>
          <w:p w14:paraId="4FCF57CD" w14:textId="77777777" w:rsidR="00FA3AB7" w:rsidRPr="008A343C" w:rsidRDefault="00FA3AB7" w:rsidP="003F579B">
            <w:pPr>
              <w:numPr>
                <w:ilvl w:val="2"/>
                <w:numId w:val="24"/>
              </w:numPr>
              <w:rPr>
                <w:iCs/>
                <w:color w:val="000000" w:themeColor="text1"/>
                <w:sz w:val="20"/>
                <w:szCs w:val="20"/>
              </w:rPr>
            </w:pPr>
            <w:r w:rsidRPr="008A343C">
              <w:rPr>
                <w:rFonts w:eastAsia="Times New Roman"/>
                <w:iCs/>
                <w:color w:val="000000" w:themeColor="text1"/>
                <w:sz w:val="20"/>
                <w:szCs w:val="20"/>
              </w:rPr>
              <w:t>Cap. 1B: Only the DL signals/channels from a certain band/CC are affected.</w:t>
            </w:r>
          </w:p>
          <w:p w14:paraId="606834F4" w14:textId="77777777" w:rsidR="00FA3AB7" w:rsidRPr="008A343C" w:rsidRDefault="00FA3AB7" w:rsidP="003F579B">
            <w:pPr>
              <w:numPr>
                <w:ilvl w:val="3"/>
                <w:numId w:val="24"/>
              </w:numPr>
              <w:rPr>
                <w:iCs/>
                <w:color w:val="000000" w:themeColor="text1"/>
                <w:sz w:val="20"/>
                <w:szCs w:val="20"/>
              </w:rPr>
            </w:pPr>
            <w:r w:rsidRPr="008A343C">
              <w:rPr>
                <w:iCs/>
                <w:color w:val="000000" w:themeColor="text1"/>
                <w:sz w:val="20"/>
                <w:szCs w:val="20"/>
              </w:rPr>
              <w:t>F</w:t>
            </w:r>
            <w:r w:rsidRPr="008A343C">
              <w:rPr>
                <w:rFonts w:eastAsia="Times New Roman"/>
                <w:iCs/>
                <w:color w:val="000000" w:themeColor="text1"/>
                <w:sz w:val="20"/>
                <w:szCs w:val="20"/>
              </w:rPr>
              <w:t>FS: band or CC</w:t>
            </w:r>
          </w:p>
          <w:p w14:paraId="18C45A8C"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Capability 2: PRS prioritization over other DL signals/channels only in the PRS symbols inside the window</w:t>
            </w:r>
          </w:p>
          <w:p w14:paraId="3FD26189"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A UE shall be able to declare a PRS processing capability outside MG.</w:t>
            </w:r>
          </w:p>
          <w:p w14:paraId="04F492D9" w14:textId="77777777" w:rsidR="00FA3AB7" w:rsidRPr="008A343C" w:rsidRDefault="00FA3AB7" w:rsidP="003F579B">
            <w:pPr>
              <w:numPr>
                <w:ilvl w:val="2"/>
                <w:numId w:val="24"/>
              </w:numPr>
              <w:rPr>
                <w:iCs/>
                <w:color w:val="000000" w:themeColor="text1"/>
                <w:sz w:val="20"/>
                <w:szCs w:val="20"/>
              </w:rPr>
            </w:pPr>
            <w:r w:rsidRPr="008A343C">
              <w:rPr>
                <w:iCs/>
                <w:color w:val="000000" w:themeColor="text1"/>
                <w:sz w:val="20"/>
                <w:szCs w:val="20"/>
              </w:rPr>
              <w:t>FFS: Details of capability signalling (e.g., per UE or per band, etc.)</w:t>
            </w:r>
          </w:p>
          <w:p w14:paraId="35B24CA6" w14:textId="77777777" w:rsidR="00FA3AB7" w:rsidRPr="008A343C" w:rsidRDefault="00FA3AB7" w:rsidP="003F579B">
            <w:pPr>
              <w:numPr>
                <w:ilvl w:val="0"/>
                <w:numId w:val="24"/>
              </w:numPr>
              <w:rPr>
                <w:iCs/>
                <w:color w:val="000000" w:themeColor="text1"/>
                <w:sz w:val="20"/>
                <w:szCs w:val="20"/>
              </w:rPr>
            </w:pPr>
            <w:r w:rsidRPr="008A343C">
              <w:rPr>
                <w:iCs/>
                <w:color w:val="000000" w:themeColor="text1"/>
                <w:sz w:val="20"/>
                <w:szCs w:val="20"/>
              </w:rPr>
              <w:t>For the purpose of this feature, PRS-related conditions are expected to be specified, with the following to be down-selected:</w:t>
            </w:r>
          </w:p>
          <w:p w14:paraId="14335087"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 xml:space="preserve">Alt. 1: Applicable to serving cell PRS only </w:t>
            </w:r>
          </w:p>
          <w:p w14:paraId="0FA504D1"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Alt. 2: Applicable to all PRS under conditions to PRS of non-serving cell.</w:t>
            </w:r>
          </w:p>
          <w:p w14:paraId="48B67B20" w14:textId="77777777" w:rsidR="00FA3AB7" w:rsidRPr="008A343C" w:rsidRDefault="00FA3AB7" w:rsidP="003F579B">
            <w:pPr>
              <w:numPr>
                <w:ilvl w:val="0"/>
                <w:numId w:val="24"/>
              </w:numPr>
              <w:rPr>
                <w:iCs/>
                <w:color w:val="000000" w:themeColor="text1"/>
                <w:sz w:val="20"/>
                <w:szCs w:val="20"/>
              </w:rPr>
            </w:pPr>
            <w:r w:rsidRPr="008A343C">
              <w:rPr>
                <w:iCs/>
                <w:color w:val="000000" w:themeColor="text1"/>
                <w:sz w:val="20"/>
                <w:szCs w:val="20"/>
              </w:rPr>
              <w:t xml:space="preserve">Note: When the UE determines higher priority for other DL signals/channels over the PRS measurement/processing, the UE is not expected to measure/process DL PRS which is applicable to all of the above capability options.  </w:t>
            </w:r>
          </w:p>
          <w:p w14:paraId="1B9E531E" w14:textId="77777777" w:rsidR="00FA3AB7" w:rsidRPr="008A343C" w:rsidRDefault="00FA3AB7" w:rsidP="003F579B">
            <w:pPr>
              <w:numPr>
                <w:ilvl w:val="0"/>
                <w:numId w:val="24"/>
              </w:numPr>
              <w:rPr>
                <w:iCs/>
                <w:color w:val="000000" w:themeColor="text1"/>
                <w:sz w:val="20"/>
                <w:szCs w:val="20"/>
              </w:rPr>
            </w:pPr>
            <w:r w:rsidRPr="008A343C">
              <w:rPr>
                <w:iCs/>
                <w:color w:val="000000" w:themeColor="text1"/>
                <w:sz w:val="20"/>
                <w:szCs w:val="20"/>
              </w:rPr>
              <w:t>Further study</w:t>
            </w:r>
          </w:p>
          <w:p w14:paraId="23E76D3B"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 xml:space="preserve">Further details of which other DL signals/channels to be prioritized </w:t>
            </w:r>
          </w:p>
          <w:p w14:paraId="00564748"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lastRenderedPageBreak/>
              <w:t>How the UE determines DL PRS’s priority based on one or more of the following:</w:t>
            </w:r>
          </w:p>
          <w:p w14:paraId="08F93647" w14:textId="77777777" w:rsidR="00FA3AB7" w:rsidRPr="008A343C" w:rsidRDefault="00FA3AB7" w:rsidP="003F579B">
            <w:pPr>
              <w:numPr>
                <w:ilvl w:val="2"/>
                <w:numId w:val="24"/>
              </w:numPr>
              <w:rPr>
                <w:iCs/>
                <w:color w:val="000000" w:themeColor="text1"/>
                <w:sz w:val="20"/>
                <w:szCs w:val="20"/>
              </w:rPr>
            </w:pPr>
            <w:r w:rsidRPr="008A343C">
              <w:rPr>
                <w:iCs/>
                <w:color w:val="000000" w:themeColor="text1"/>
                <w:sz w:val="20"/>
                <w:szCs w:val="20"/>
              </w:rPr>
              <w:t>Opt. 1: Based on indication/configuration from serving gNB</w:t>
            </w:r>
          </w:p>
          <w:p w14:paraId="5BA40035" w14:textId="77777777" w:rsidR="00FA3AB7" w:rsidRPr="008A343C" w:rsidRDefault="00FA3AB7" w:rsidP="003F579B">
            <w:pPr>
              <w:numPr>
                <w:ilvl w:val="2"/>
                <w:numId w:val="24"/>
              </w:numPr>
              <w:rPr>
                <w:iCs/>
                <w:color w:val="000000" w:themeColor="text1"/>
                <w:sz w:val="20"/>
                <w:szCs w:val="20"/>
              </w:rPr>
            </w:pPr>
            <w:r w:rsidRPr="008A343C">
              <w:rPr>
                <w:iCs/>
                <w:color w:val="000000" w:themeColor="text1"/>
                <w:sz w:val="20"/>
                <w:szCs w:val="20"/>
              </w:rPr>
              <w:t>Opt. 2: Other options (e.g., implicit, signalling from LMF, etc)</w:t>
            </w:r>
          </w:p>
          <w:p w14:paraId="3DA8E53C"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Whether UE can do the measurement for both inside MG (if MG is configured) and outside MG in a measurement period</w:t>
            </w:r>
          </w:p>
          <w:p w14:paraId="136F003F" w14:textId="77777777" w:rsidR="00FA3AB7" w:rsidRPr="008A343C" w:rsidRDefault="00FA3AB7" w:rsidP="003F579B">
            <w:pPr>
              <w:numPr>
                <w:ilvl w:val="1"/>
                <w:numId w:val="24"/>
              </w:numPr>
              <w:rPr>
                <w:iCs/>
                <w:color w:val="000000" w:themeColor="text1"/>
                <w:sz w:val="20"/>
                <w:szCs w:val="20"/>
              </w:rPr>
            </w:pPr>
            <w:r w:rsidRPr="008A343C">
              <w:rPr>
                <w:iCs/>
                <w:color w:val="000000" w:themeColor="text1"/>
                <w:sz w:val="20"/>
                <w:szCs w:val="20"/>
              </w:rPr>
              <w:t>How to do the PRS measurement when the conditions cannot be satisfied, e.g. when BWP switching happens</w:t>
            </w:r>
          </w:p>
          <w:p w14:paraId="24693560" w14:textId="77777777" w:rsidR="00FA3AB7" w:rsidRPr="008A343C" w:rsidRDefault="00FA3AB7" w:rsidP="003F579B">
            <w:pPr>
              <w:numPr>
                <w:ilvl w:val="1"/>
                <w:numId w:val="24"/>
              </w:numPr>
              <w:rPr>
                <w:color w:val="000000"/>
                <w:sz w:val="20"/>
                <w:szCs w:val="20"/>
              </w:rPr>
            </w:pPr>
            <w:r w:rsidRPr="008A343C">
              <w:rPr>
                <w:iCs/>
                <w:color w:val="000000"/>
                <w:sz w:val="20"/>
                <w:szCs w:val="20"/>
              </w:rPr>
              <w:t>Prioritization conditions of processing PRS over other DL channels/signals or vice versa.</w:t>
            </w:r>
          </w:p>
          <w:p w14:paraId="73315819" w14:textId="77777777" w:rsidR="00FA3AB7" w:rsidRPr="008A343C" w:rsidRDefault="00FA3AB7" w:rsidP="003F579B">
            <w:pPr>
              <w:numPr>
                <w:ilvl w:val="0"/>
                <w:numId w:val="24"/>
              </w:numPr>
              <w:rPr>
                <w:sz w:val="20"/>
                <w:szCs w:val="20"/>
              </w:rPr>
            </w:pPr>
            <w:r w:rsidRPr="008A343C">
              <w:rPr>
                <w:sz w:val="20"/>
                <w:szCs w:val="20"/>
              </w:rPr>
              <w:t>Send an LS to RAN2, RAN3 and RAN4 informing them of this working assumption and requesting feedback in case they have concerns.</w:t>
            </w:r>
          </w:p>
          <w:p w14:paraId="683E4261" w14:textId="77777777" w:rsidR="00296C01" w:rsidRPr="0080052E" w:rsidRDefault="00296C01" w:rsidP="00296C01">
            <w:pPr>
              <w:rPr>
                <w:sz w:val="20"/>
                <w:szCs w:val="20"/>
              </w:rPr>
            </w:pPr>
          </w:p>
        </w:tc>
      </w:tr>
    </w:tbl>
    <w:p w14:paraId="7300F714" w14:textId="7ACB8403" w:rsidR="00803E56" w:rsidRPr="0080052E" w:rsidRDefault="00803E56" w:rsidP="00CA1863">
      <w:pPr>
        <w:pStyle w:val="20"/>
        <w:rPr>
          <w:b w:val="0"/>
          <w:iCs w:val="0"/>
        </w:rPr>
      </w:pPr>
      <w:r w:rsidRPr="0080052E">
        <w:lastRenderedPageBreak/>
        <w:t xml:space="preserve">The Principles for </w:t>
      </w:r>
      <w:r w:rsidR="004E310A" w:rsidRPr="0080052E">
        <w:t xml:space="preserve">MG-less </w:t>
      </w:r>
      <w:r w:rsidRPr="0080052E">
        <w:t xml:space="preserve">measurement </w:t>
      </w:r>
    </w:p>
    <w:p w14:paraId="28B6DF22" w14:textId="31358A5C" w:rsidR="00803E56" w:rsidRPr="0080052E" w:rsidRDefault="00803E56" w:rsidP="00FA3AB7">
      <w:pPr>
        <w:spacing w:after="120" w:line="260" w:lineRule="exact"/>
        <w:jc w:val="both"/>
        <w:rPr>
          <w:sz w:val="20"/>
        </w:rPr>
      </w:pPr>
      <w:r w:rsidRPr="0080052E">
        <w:rPr>
          <w:sz w:val="20"/>
        </w:rPr>
        <w:t xml:space="preserve">Before discussing the detailed solution, we would like to </w:t>
      </w:r>
      <w:r w:rsidR="00DE7347" w:rsidRPr="0080052E">
        <w:rPr>
          <w:sz w:val="20"/>
        </w:rPr>
        <w:t>discuss</w:t>
      </w:r>
      <w:r w:rsidRPr="0080052E">
        <w:rPr>
          <w:sz w:val="20"/>
        </w:rPr>
        <w:t xml:space="preserve"> the FFS first as following, because we think it </w:t>
      </w:r>
      <w:r w:rsidR="00DE7347" w:rsidRPr="0080052E">
        <w:rPr>
          <w:sz w:val="20"/>
        </w:rPr>
        <w:t>is related to the</w:t>
      </w:r>
      <w:r w:rsidRPr="0080052E">
        <w:rPr>
          <w:sz w:val="20"/>
        </w:rPr>
        <w:t xml:space="preserve"> working principles</w:t>
      </w:r>
    </w:p>
    <w:p w14:paraId="08123B98" w14:textId="77777777" w:rsidR="00803E56" w:rsidRPr="0080052E" w:rsidRDefault="00803E56" w:rsidP="003F579B">
      <w:pPr>
        <w:pStyle w:val="3GPPAgreements"/>
        <w:numPr>
          <w:ilvl w:val="0"/>
          <w:numId w:val="19"/>
        </w:numPr>
        <w:spacing w:after="0" w:line="260" w:lineRule="exact"/>
        <w:ind w:left="357" w:hanging="357"/>
        <w:rPr>
          <w:iCs/>
          <w:sz w:val="20"/>
        </w:rPr>
      </w:pPr>
      <w:r w:rsidRPr="0080052E">
        <w:rPr>
          <w:iCs/>
          <w:sz w:val="20"/>
        </w:rPr>
        <w:t>Whether UE can do the measurement for both inside MG (if MG is configured) and outside MG in a measurement period</w:t>
      </w:r>
    </w:p>
    <w:p w14:paraId="1F64B22E" w14:textId="05A5E241" w:rsidR="00803E56" w:rsidRPr="0080052E" w:rsidRDefault="00803E56" w:rsidP="00803E56">
      <w:pPr>
        <w:pStyle w:val="3GPPAgreements"/>
        <w:numPr>
          <w:ilvl w:val="0"/>
          <w:numId w:val="0"/>
        </w:numPr>
        <w:spacing w:after="0" w:line="260" w:lineRule="exact"/>
        <w:rPr>
          <w:sz w:val="20"/>
        </w:rPr>
      </w:pPr>
      <w:r w:rsidRPr="0080052E">
        <w:rPr>
          <w:sz w:val="20"/>
        </w:rPr>
        <w:t xml:space="preserve">For us, we don’t think UE can do the measurement for both inside MG (if MG is configured) and outside MG in a measurement period. In our view, if UE </w:t>
      </w:r>
      <w:r w:rsidR="00DE7347" w:rsidRPr="0080052E">
        <w:rPr>
          <w:sz w:val="20"/>
        </w:rPr>
        <w:t>is not</w:t>
      </w:r>
      <w:r w:rsidRPr="0080052E">
        <w:rPr>
          <w:sz w:val="20"/>
        </w:rPr>
        <w:t xml:space="preserve"> configure</w:t>
      </w:r>
      <w:r w:rsidR="00DE7347" w:rsidRPr="0080052E">
        <w:rPr>
          <w:sz w:val="20"/>
        </w:rPr>
        <w:t>d with</w:t>
      </w:r>
      <w:r w:rsidRPr="0080052E">
        <w:rPr>
          <w:sz w:val="20"/>
        </w:rPr>
        <w:t xml:space="preserve"> an MG and </w:t>
      </w:r>
      <w:r w:rsidR="00DE7347" w:rsidRPr="0080052E">
        <w:rPr>
          <w:sz w:val="20"/>
        </w:rPr>
        <w:t>has</w:t>
      </w:r>
      <w:r w:rsidRPr="0080052E">
        <w:rPr>
          <w:sz w:val="20"/>
        </w:rPr>
        <w:t xml:space="preserve"> a capability to measure outside the MG, and active BWP is enough to achieve the requirement, then UE only performs PRS measurement outside MG. Otherwise, if UE is configured </w:t>
      </w:r>
      <w:r w:rsidR="00DE7347" w:rsidRPr="0080052E">
        <w:rPr>
          <w:sz w:val="20"/>
        </w:rPr>
        <w:t xml:space="preserve">with an </w:t>
      </w:r>
      <w:r w:rsidRPr="0080052E">
        <w:rPr>
          <w:sz w:val="20"/>
        </w:rPr>
        <w:t>MG or ready to request an MG for measurement, the UE only performs PRS measurement within MG.</w:t>
      </w:r>
    </w:p>
    <w:p w14:paraId="0D9E884C" w14:textId="5CABBE54" w:rsidR="00803E56" w:rsidRPr="0080052E" w:rsidRDefault="00803E56" w:rsidP="00803E56">
      <w:pPr>
        <w:pStyle w:val="3GPPAgreements"/>
        <w:numPr>
          <w:ilvl w:val="0"/>
          <w:numId w:val="0"/>
        </w:numPr>
        <w:spacing w:after="0" w:line="260" w:lineRule="exact"/>
        <w:rPr>
          <w:sz w:val="20"/>
        </w:rPr>
      </w:pPr>
      <w:r w:rsidRPr="0080052E">
        <w:rPr>
          <w:sz w:val="20"/>
        </w:rPr>
        <w:t xml:space="preserve">So, the measurement </w:t>
      </w:r>
      <w:r w:rsidRPr="0080052E">
        <w:rPr>
          <w:sz w:val="20"/>
          <w:szCs w:val="24"/>
        </w:rPr>
        <w:t>principle</w:t>
      </w:r>
      <w:r w:rsidRPr="0080052E">
        <w:rPr>
          <w:sz w:val="20"/>
        </w:rPr>
        <w:t xml:space="preserve"> is proposed as following</w:t>
      </w:r>
    </w:p>
    <w:p w14:paraId="1B95A443" w14:textId="77777777" w:rsidR="00803E56" w:rsidRPr="0080052E" w:rsidRDefault="00803E56" w:rsidP="003F579B">
      <w:pPr>
        <w:pStyle w:val="a0"/>
        <w:numPr>
          <w:ilvl w:val="0"/>
          <w:numId w:val="17"/>
        </w:numPr>
        <w:spacing w:line="260" w:lineRule="exact"/>
        <w:rPr>
          <w:b/>
          <w:bCs/>
          <w:i/>
          <w:iCs/>
          <w:sz w:val="20"/>
        </w:rPr>
      </w:pPr>
      <w:bookmarkStart w:id="17" w:name="_Hlk83721396"/>
    </w:p>
    <w:p w14:paraId="51501FC3" w14:textId="08C0686D" w:rsidR="00803E56" w:rsidRPr="0080052E" w:rsidRDefault="00803E56" w:rsidP="003F579B">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 xml:space="preserve">UE </w:t>
      </w:r>
      <w:r w:rsidR="00DE7347" w:rsidRPr="0080052E">
        <w:rPr>
          <w:rFonts w:eastAsiaTheme="minorEastAsia"/>
          <w:b/>
          <w:bCs/>
          <w:i/>
          <w:iCs/>
          <w:sz w:val="20"/>
          <w:szCs w:val="20"/>
        </w:rPr>
        <w:t>is</w:t>
      </w:r>
      <w:r w:rsidRPr="0080052E">
        <w:rPr>
          <w:rFonts w:eastAsiaTheme="minorEastAsia"/>
          <w:b/>
          <w:bCs/>
          <w:i/>
          <w:iCs/>
          <w:sz w:val="20"/>
          <w:szCs w:val="20"/>
        </w:rPr>
        <w:t xml:space="preserve"> not </w:t>
      </w:r>
      <w:r w:rsidR="00DE7347" w:rsidRPr="0080052E">
        <w:rPr>
          <w:rFonts w:eastAsiaTheme="minorEastAsia"/>
          <w:b/>
          <w:bCs/>
          <w:i/>
          <w:iCs/>
          <w:sz w:val="20"/>
          <w:szCs w:val="20"/>
        </w:rPr>
        <w:t xml:space="preserve">expected to </w:t>
      </w:r>
      <w:r w:rsidRPr="0080052E">
        <w:rPr>
          <w:rFonts w:eastAsiaTheme="minorEastAsia"/>
          <w:b/>
          <w:bCs/>
          <w:i/>
          <w:iCs/>
          <w:sz w:val="20"/>
          <w:szCs w:val="20"/>
        </w:rPr>
        <w:t>perform the measurement outside MG if MG is requested or configured.</w:t>
      </w:r>
    </w:p>
    <w:bookmarkEnd w:id="17"/>
    <w:p w14:paraId="3F229D78" w14:textId="4A63ABBF" w:rsidR="00803E56" w:rsidRPr="0080052E" w:rsidRDefault="00803E56" w:rsidP="00803E56">
      <w:pPr>
        <w:pStyle w:val="3GPPAgreements"/>
        <w:numPr>
          <w:ilvl w:val="0"/>
          <w:numId w:val="0"/>
        </w:numPr>
        <w:spacing w:after="0" w:line="260" w:lineRule="exact"/>
        <w:rPr>
          <w:sz w:val="20"/>
        </w:rPr>
      </w:pPr>
      <w:r w:rsidRPr="0080052E">
        <w:rPr>
          <w:sz w:val="20"/>
        </w:rPr>
        <w:t xml:space="preserve">In addition, if MG is not configured for a UE and with the capability to measure outside MG, we propose how to decide to do the measurement inside MG or outside MG should be decided by UE itself since UE knows the requirement, PRS configuration, BWP configuration. </w:t>
      </w:r>
    </w:p>
    <w:p w14:paraId="2F658C06" w14:textId="77777777" w:rsidR="00803E56" w:rsidRPr="0080052E" w:rsidRDefault="00803E56" w:rsidP="003F579B">
      <w:pPr>
        <w:pStyle w:val="a0"/>
        <w:numPr>
          <w:ilvl w:val="0"/>
          <w:numId w:val="17"/>
        </w:numPr>
        <w:spacing w:line="260" w:lineRule="exact"/>
        <w:rPr>
          <w:rFonts w:eastAsiaTheme="minorEastAsia"/>
          <w:b/>
          <w:bCs/>
          <w:i/>
          <w:iCs/>
          <w:sz w:val="20"/>
          <w:szCs w:val="20"/>
        </w:rPr>
      </w:pPr>
      <w:bookmarkStart w:id="18" w:name="_Hlk83721414"/>
    </w:p>
    <w:p w14:paraId="65B99233" w14:textId="42D9C199" w:rsidR="00803E56" w:rsidRPr="0080052E" w:rsidRDefault="00803E56" w:rsidP="003F579B">
      <w:pPr>
        <w:pStyle w:val="a0"/>
        <w:numPr>
          <w:ilvl w:val="0"/>
          <w:numId w:val="11"/>
        </w:numPr>
        <w:spacing w:line="260" w:lineRule="exact"/>
        <w:rPr>
          <w:rFonts w:eastAsiaTheme="minorEastAsia"/>
          <w:b/>
          <w:bCs/>
          <w:i/>
          <w:iCs/>
          <w:sz w:val="20"/>
          <w:szCs w:val="20"/>
        </w:rPr>
      </w:pPr>
      <w:r w:rsidRPr="0080052E">
        <w:rPr>
          <w:rFonts w:eastAsiaTheme="minorEastAsia"/>
          <w:b/>
          <w:bCs/>
          <w:i/>
          <w:iCs/>
          <w:sz w:val="20"/>
          <w:szCs w:val="20"/>
        </w:rPr>
        <w:t xml:space="preserve">When MG is not configured, subject </w:t>
      </w:r>
      <w:r w:rsidR="00DE7347" w:rsidRPr="0080052E">
        <w:rPr>
          <w:rFonts w:eastAsiaTheme="minorEastAsia"/>
          <w:b/>
          <w:bCs/>
          <w:i/>
          <w:iCs/>
          <w:sz w:val="20"/>
          <w:szCs w:val="20"/>
        </w:rPr>
        <w:t xml:space="preserve">to </w:t>
      </w:r>
      <w:r w:rsidRPr="0080052E">
        <w:rPr>
          <w:rFonts w:eastAsiaTheme="minorEastAsia"/>
          <w:b/>
          <w:bCs/>
          <w:i/>
          <w:iCs/>
          <w:sz w:val="20"/>
          <w:szCs w:val="20"/>
        </w:rPr>
        <w:t xml:space="preserve">UE capability, whether </w:t>
      </w:r>
      <w:r w:rsidR="00DC7575" w:rsidRPr="0080052E">
        <w:rPr>
          <w:rFonts w:eastAsiaTheme="minorEastAsia"/>
          <w:b/>
          <w:bCs/>
          <w:i/>
          <w:iCs/>
          <w:sz w:val="20"/>
          <w:szCs w:val="20"/>
        </w:rPr>
        <w:t xml:space="preserve">to </w:t>
      </w:r>
      <w:r w:rsidRPr="0080052E">
        <w:rPr>
          <w:rFonts w:eastAsiaTheme="minorEastAsia"/>
          <w:b/>
          <w:bCs/>
          <w:i/>
          <w:iCs/>
          <w:sz w:val="20"/>
          <w:szCs w:val="20"/>
        </w:rPr>
        <w:t>request MG or perform PRS outside MG is decided by UE itself</w:t>
      </w:r>
    </w:p>
    <w:p w14:paraId="1B2AAE6F" w14:textId="77777777" w:rsidR="00803E56" w:rsidRPr="0080052E" w:rsidRDefault="00803E56" w:rsidP="003F579B">
      <w:pPr>
        <w:pStyle w:val="3GPPAgreements"/>
        <w:numPr>
          <w:ilvl w:val="1"/>
          <w:numId w:val="11"/>
        </w:numPr>
        <w:spacing w:after="0"/>
        <w:rPr>
          <w:rFonts w:ascii="Times" w:hAnsi="Times"/>
          <w:b/>
          <w:bCs/>
          <w:i/>
          <w:iCs/>
          <w:sz w:val="20"/>
        </w:rPr>
      </w:pPr>
      <w:r w:rsidRPr="0080052E">
        <w:rPr>
          <w:rFonts w:ascii="Times" w:hAnsi="Times"/>
          <w:b/>
          <w:bCs/>
          <w:i/>
          <w:iCs/>
          <w:sz w:val="20"/>
        </w:rPr>
        <w:t>if the overlapping bandwidth of active BWP and PRS can satisfy the performance requirement, UE measurement can be inside the active BWP. Otherwise, the UE can request MG(s) or BWP switching.</w:t>
      </w:r>
    </w:p>
    <w:bookmarkEnd w:id="18"/>
    <w:p w14:paraId="3EE3A8A8" w14:textId="75863384" w:rsidR="00803E56" w:rsidRPr="00CA1863" w:rsidRDefault="00803E56" w:rsidP="00CA1863">
      <w:pPr>
        <w:pStyle w:val="20"/>
        <w:rPr>
          <w:b w:val="0"/>
          <w:iCs w:val="0"/>
        </w:rPr>
      </w:pPr>
      <w:r w:rsidRPr="00CA1863">
        <w:t xml:space="preserve">The remaining issue for MG-less measurement </w:t>
      </w:r>
    </w:p>
    <w:p w14:paraId="22144884" w14:textId="6ABBFADB" w:rsidR="00FA3AB7" w:rsidRDefault="00541B70" w:rsidP="00FA3AB7">
      <w:pPr>
        <w:spacing w:after="120" w:line="260" w:lineRule="exact"/>
        <w:jc w:val="both"/>
        <w:rPr>
          <w:sz w:val="20"/>
        </w:rPr>
      </w:pPr>
      <w:r>
        <w:rPr>
          <w:sz w:val="20"/>
        </w:rPr>
        <w:t>I</w:t>
      </w:r>
      <w:r>
        <w:rPr>
          <w:rFonts w:hint="eastAsia"/>
          <w:sz w:val="20"/>
        </w:rPr>
        <w:t>n</w:t>
      </w:r>
      <w:r>
        <w:rPr>
          <w:sz w:val="20"/>
        </w:rPr>
        <w:t xml:space="preserve"> </w:t>
      </w:r>
      <w:r>
        <w:rPr>
          <w:rFonts w:hint="eastAsia"/>
          <w:sz w:val="20"/>
        </w:rPr>
        <w:t>our</w:t>
      </w:r>
      <w:r>
        <w:rPr>
          <w:sz w:val="20"/>
        </w:rPr>
        <w:t xml:space="preserve"> </w:t>
      </w:r>
      <w:r>
        <w:rPr>
          <w:rFonts w:hint="eastAsia"/>
          <w:sz w:val="20"/>
        </w:rPr>
        <w:t>view,</w:t>
      </w:r>
      <w:r>
        <w:rPr>
          <w:sz w:val="20"/>
        </w:rPr>
        <w:t xml:space="preserve"> </w:t>
      </w:r>
      <w:r>
        <w:rPr>
          <w:rFonts w:hint="eastAsia"/>
          <w:sz w:val="20"/>
        </w:rPr>
        <w:t>t</w:t>
      </w:r>
      <w:r w:rsidR="00FA3AB7">
        <w:rPr>
          <w:sz w:val="20"/>
        </w:rPr>
        <w:t xml:space="preserve">he work assumption can be </w:t>
      </w:r>
      <w:r w:rsidR="00DE7347">
        <w:rPr>
          <w:sz w:val="20"/>
        </w:rPr>
        <w:t>confirmed</w:t>
      </w:r>
      <w:r w:rsidR="00FA580E">
        <w:rPr>
          <w:sz w:val="20"/>
        </w:rPr>
        <w:t xml:space="preserve"> in this meeting</w:t>
      </w:r>
      <w:r w:rsidR="00DE7347">
        <w:rPr>
          <w:sz w:val="20"/>
        </w:rPr>
        <w:t>.</w:t>
      </w:r>
      <w:r w:rsidR="00FA3AB7">
        <w:rPr>
          <w:sz w:val="20"/>
        </w:rPr>
        <w:t xml:space="preserve"> </w:t>
      </w:r>
      <w:r w:rsidR="00DE7347">
        <w:rPr>
          <w:sz w:val="20"/>
        </w:rPr>
        <w:t>T</w:t>
      </w:r>
      <w:r w:rsidR="00FA3AB7">
        <w:rPr>
          <w:sz w:val="20"/>
        </w:rPr>
        <w:t>hen the</w:t>
      </w:r>
      <w:r w:rsidR="00FA3AB7" w:rsidRPr="00FA3AB7">
        <w:rPr>
          <w:sz w:val="20"/>
        </w:rPr>
        <w:t xml:space="preserve"> </w:t>
      </w:r>
      <w:r w:rsidR="00FA3AB7">
        <w:rPr>
          <w:sz w:val="20"/>
        </w:rPr>
        <w:t xml:space="preserve">following </w:t>
      </w:r>
      <w:r w:rsidR="00803E56">
        <w:rPr>
          <w:sz w:val="20"/>
        </w:rPr>
        <w:t>remaining</w:t>
      </w:r>
      <w:r w:rsidR="00FA3AB7">
        <w:rPr>
          <w:sz w:val="20"/>
        </w:rPr>
        <w:t xml:space="preserve"> issues</w:t>
      </w:r>
      <w:r w:rsidR="00E64FDD">
        <w:rPr>
          <w:sz w:val="20"/>
        </w:rPr>
        <w:t xml:space="preserve"> can be </w:t>
      </w:r>
      <w:r>
        <w:rPr>
          <w:rFonts w:hint="eastAsia"/>
          <w:sz w:val="20"/>
        </w:rPr>
        <w:t>identified</w:t>
      </w:r>
      <w:r>
        <w:rPr>
          <w:sz w:val="20"/>
        </w:rPr>
        <w:t xml:space="preserve"> </w:t>
      </w:r>
      <w:r>
        <w:rPr>
          <w:rFonts w:hint="eastAsia"/>
          <w:sz w:val="20"/>
        </w:rPr>
        <w:t>and</w:t>
      </w:r>
      <w:r>
        <w:rPr>
          <w:sz w:val="20"/>
        </w:rPr>
        <w:t xml:space="preserve"> </w:t>
      </w:r>
      <w:r w:rsidR="00E64FDD">
        <w:rPr>
          <w:sz w:val="20"/>
        </w:rPr>
        <w:t xml:space="preserve">divided into </w:t>
      </w:r>
      <w:r w:rsidR="00FA580E">
        <w:rPr>
          <w:sz w:val="20"/>
        </w:rPr>
        <w:t xml:space="preserve">the following </w:t>
      </w:r>
      <w:r w:rsidR="00E64FDD">
        <w:rPr>
          <w:sz w:val="20"/>
        </w:rPr>
        <w:t>aspects.</w:t>
      </w:r>
    </w:p>
    <w:p w14:paraId="31719D20" w14:textId="77777777" w:rsidR="002E657D" w:rsidRPr="00516ADB" w:rsidRDefault="002E657D" w:rsidP="003F579B">
      <w:pPr>
        <w:pStyle w:val="3GPPAgreements"/>
        <w:numPr>
          <w:ilvl w:val="0"/>
          <w:numId w:val="19"/>
        </w:numPr>
        <w:spacing w:after="0" w:line="260" w:lineRule="exact"/>
        <w:ind w:left="357" w:hanging="357"/>
        <w:rPr>
          <w:sz w:val="20"/>
        </w:rPr>
      </w:pPr>
      <w:r w:rsidRPr="00516ADB">
        <w:rPr>
          <w:sz w:val="20"/>
        </w:rPr>
        <w:t>PRS processing window</w:t>
      </w:r>
    </w:p>
    <w:p w14:paraId="62B1DCE1" w14:textId="5C739BEC" w:rsidR="0097760C" w:rsidRDefault="0097760C" w:rsidP="003F579B">
      <w:pPr>
        <w:pStyle w:val="3GPPAgreements"/>
        <w:numPr>
          <w:ilvl w:val="0"/>
          <w:numId w:val="19"/>
        </w:numPr>
        <w:spacing w:after="0" w:line="260" w:lineRule="exact"/>
        <w:ind w:left="357" w:hanging="357"/>
        <w:rPr>
          <w:sz w:val="20"/>
        </w:rPr>
      </w:pPr>
      <w:r w:rsidRPr="00FA2AE9">
        <w:rPr>
          <w:sz w:val="20"/>
        </w:rPr>
        <w:t>DL PRS’s priority</w:t>
      </w:r>
    </w:p>
    <w:p w14:paraId="07A06F41" w14:textId="72865752" w:rsidR="00CD0EC3" w:rsidRDefault="00CD0EC3" w:rsidP="003F579B">
      <w:pPr>
        <w:pStyle w:val="3GPPAgreements"/>
        <w:numPr>
          <w:ilvl w:val="0"/>
          <w:numId w:val="19"/>
        </w:numPr>
        <w:spacing w:after="0" w:line="260" w:lineRule="exact"/>
        <w:ind w:left="357" w:hanging="357"/>
        <w:rPr>
          <w:sz w:val="20"/>
        </w:rPr>
      </w:pPr>
      <w:r w:rsidRPr="008342B5">
        <w:rPr>
          <w:sz w:val="20"/>
        </w:rPr>
        <w:t>PRS-related conditions</w:t>
      </w:r>
      <w:r>
        <w:rPr>
          <w:sz w:val="20"/>
        </w:rPr>
        <w:t xml:space="preserve">, </w:t>
      </w:r>
      <w:r w:rsidR="00634FCB">
        <w:rPr>
          <w:sz w:val="20"/>
        </w:rPr>
        <w:t>e.g.</w:t>
      </w:r>
      <w:r>
        <w:rPr>
          <w:sz w:val="20"/>
        </w:rPr>
        <w:t xml:space="preserve"> </w:t>
      </w:r>
      <w:r w:rsidRPr="008342B5">
        <w:rPr>
          <w:iCs/>
          <w:color w:val="000000"/>
          <w:sz w:val="20"/>
        </w:rPr>
        <w:t>Applicable to</w:t>
      </w:r>
      <w:r>
        <w:rPr>
          <w:sz w:val="20"/>
        </w:rPr>
        <w:t xml:space="preserve"> the serving cell or all the cells with condition</w:t>
      </w:r>
    </w:p>
    <w:p w14:paraId="26D0E285" w14:textId="0FA18AFB" w:rsidR="00CA2C86" w:rsidRDefault="00CA2C86" w:rsidP="003F579B">
      <w:pPr>
        <w:pStyle w:val="3GPPAgreements"/>
        <w:numPr>
          <w:ilvl w:val="0"/>
          <w:numId w:val="19"/>
        </w:numPr>
        <w:spacing w:after="0" w:line="260" w:lineRule="exact"/>
        <w:ind w:left="357" w:hanging="357"/>
        <w:rPr>
          <w:sz w:val="20"/>
        </w:rPr>
      </w:pPr>
      <w:r>
        <w:rPr>
          <w:sz w:val="20"/>
        </w:rPr>
        <w:t>O</w:t>
      </w:r>
      <w:r>
        <w:rPr>
          <w:rFonts w:hint="eastAsia"/>
          <w:sz w:val="20"/>
        </w:rPr>
        <w:t>thers</w:t>
      </w:r>
    </w:p>
    <w:p w14:paraId="435D85D7" w14:textId="14C84E5D" w:rsidR="00CA2C86" w:rsidRPr="003634D3" w:rsidRDefault="00CA2C86" w:rsidP="003F579B">
      <w:pPr>
        <w:pStyle w:val="3GPPAgreements"/>
        <w:numPr>
          <w:ilvl w:val="1"/>
          <w:numId w:val="19"/>
        </w:numPr>
        <w:spacing w:after="0" w:line="260" w:lineRule="exact"/>
        <w:rPr>
          <w:sz w:val="20"/>
        </w:rPr>
      </w:pPr>
      <w:r w:rsidRPr="00CA1863">
        <w:rPr>
          <w:iCs/>
          <w:sz w:val="20"/>
        </w:rPr>
        <w:t>How to do the PRS measurement when the conditions cannot be satisfied, e.g. when BWP switching happens</w:t>
      </w:r>
    </w:p>
    <w:p w14:paraId="6372F54A" w14:textId="4B654283" w:rsidR="00D60D0E" w:rsidRDefault="00D60D0E" w:rsidP="003F579B">
      <w:pPr>
        <w:pStyle w:val="3GPPAgreements"/>
        <w:numPr>
          <w:ilvl w:val="1"/>
          <w:numId w:val="19"/>
        </w:numPr>
        <w:spacing w:after="0" w:line="260" w:lineRule="exact"/>
        <w:rPr>
          <w:sz w:val="20"/>
        </w:rPr>
      </w:pPr>
      <w:r>
        <w:rPr>
          <w:rFonts w:hint="eastAsia"/>
          <w:sz w:val="20"/>
        </w:rPr>
        <w:t>T</w:t>
      </w:r>
      <w:r>
        <w:rPr>
          <w:sz w:val="20"/>
        </w:rPr>
        <w:t>he enhancement of PRS processing window</w:t>
      </w:r>
    </w:p>
    <w:p w14:paraId="39739C34" w14:textId="6D0157F9" w:rsidR="00CD0EC3" w:rsidRDefault="00E64FDD" w:rsidP="00CA1863">
      <w:pPr>
        <w:pStyle w:val="3"/>
        <w:rPr>
          <w:b/>
          <w:bCs w:val="0"/>
          <w:sz w:val="24"/>
          <w:szCs w:val="24"/>
        </w:rPr>
      </w:pPr>
      <w:r w:rsidRPr="00CA1863">
        <w:rPr>
          <w:b/>
          <w:bCs w:val="0"/>
          <w:sz w:val="24"/>
          <w:szCs w:val="24"/>
        </w:rPr>
        <w:t>PRS processing window</w:t>
      </w:r>
    </w:p>
    <w:tbl>
      <w:tblPr>
        <w:tblStyle w:val="af4"/>
        <w:tblW w:w="0" w:type="auto"/>
        <w:tblLook w:val="04A0" w:firstRow="1" w:lastRow="0" w:firstColumn="1" w:lastColumn="0" w:noHBand="0" w:noVBand="1"/>
      </w:tblPr>
      <w:tblGrid>
        <w:gridCol w:w="9060"/>
      </w:tblGrid>
      <w:tr w:rsidR="00FA580E" w14:paraId="7F70282F" w14:textId="77777777" w:rsidTr="00FA580E">
        <w:tc>
          <w:tcPr>
            <w:tcW w:w="9060" w:type="dxa"/>
          </w:tcPr>
          <w:p w14:paraId="1FB37590" w14:textId="77777777" w:rsidR="00FA580E" w:rsidRPr="0080052E" w:rsidRDefault="00FA580E" w:rsidP="00FA580E">
            <w:pPr>
              <w:rPr>
                <w:rFonts w:eastAsia="Batang"/>
                <w:sz w:val="20"/>
                <w:szCs w:val="20"/>
              </w:rPr>
            </w:pPr>
            <w:r w:rsidRPr="0080052E">
              <w:rPr>
                <w:sz w:val="20"/>
                <w:szCs w:val="20"/>
                <w:highlight w:val="green"/>
              </w:rPr>
              <w:t>Agreement:</w:t>
            </w:r>
          </w:p>
          <w:p w14:paraId="1CC2FCFD" w14:textId="2EB0C06E" w:rsidR="00FA580E" w:rsidRPr="00FA580E" w:rsidRDefault="00FA580E" w:rsidP="003F579B">
            <w:pPr>
              <w:numPr>
                <w:ilvl w:val="0"/>
                <w:numId w:val="30"/>
              </w:numPr>
            </w:pPr>
            <w:r w:rsidRPr="0080052E">
              <w:rPr>
                <w:sz w:val="20"/>
                <w:szCs w:val="20"/>
              </w:rPr>
              <w:t>With regards to the PRS processing window for PRS measurement outside MG, at least support the window indicated by gNB.</w:t>
            </w:r>
          </w:p>
        </w:tc>
      </w:tr>
    </w:tbl>
    <w:p w14:paraId="481644AD" w14:textId="61A0C2BB" w:rsidR="00FA3AB7" w:rsidRDefault="00FA580E">
      <w:pPr>
        <w:pStyle w:val="3GPPAgreements"/>
        <w:numPr>
          <w:ilvl w:val="0"/>
          <w:numId w:val="0"/>
        </w:numPr>
        <w:spacing w:after="0" w:line="260" w:lineRule="exact"/>
        <w:rPr>
          <w:sz w:val="20"/>
        </w:rPr>
      </w:pPr>
      <w:r>
        <w:rPr>
          <w:sz w:val="20"/>
        </w:rPr>
        <w:lastRenderedPageBreak/>
        <w:t xml:space="preserve">Based on the RAN1 106bis-e meeting agreement, the PRS </w:t>
      </w:r>
      <w:r w:rsidR="0018189E">
        <w:rPr>
          <w:sz w:val="20"/>
        </w:rPr>
        <w:t xml:space="preserve">processing </w:t>
      </w:r>
      <w:r>
        <w:rPr>
          <w:sz w:val="20"/>
        </w:rPr>
        <w:t xml:space="preserve">window is indicated by gNB. </w:t>
      </w:r>
      <w:r w:rsidR="00D66E07">
        <w:rPr>
          <w:sz w:val="20"/>
        </w:rPr>
        <w:t>T</w:t>
      </w:r>
      <w:r w:rsidR="00E64FDD">
        <w:rPr>
          <w:rFonts w:hint="eastAsia"/>
          <w:sz w:val="20"/>
        </w:rPr>
        <w:t>he</w:t>
      </w:r>
      <w:r w:rsidR="00E64FDD">
        <w:rPr>
          <w:sz w:val="20"/>
        </w:rPr>
        <w:t xml:space="preserve"> </w:t>
      </w:r>
      <w:r>
        <w:rPr>
          <w:sz w:val="20"/>
        </w:rPr>
        <w:t xml:space="preserve">parameter of the </w:t>
      </w:r>
      <w:r w:rsidR="00FA3AB7">
        <w:rPr>
          <w:sz w:val="20"/>
        </w:rPr>
        <w:t>PRS processing window</w:t>
      </w:r>
      <w:r w:rsidR="000D14D2">
        <w:rPr>
          <w:sz w:val="20"/>
        </w:rPr>
        <w:t xml:space="preserve"> </w:t>
      </w:r>
      <w:r w:rsidR="00F96ABB">
        <w:rPr>
          <w:rFonts w:hint="eastAsia"/>
          <w:sz w:val="20"/>
        </w:rPr>
        <w:t>should</w:t>
      </w:r>
      <w:r w:rsidR="00F96ABB">
        <w:rPr>
          <w:sz w:val="20"/>
        </w:rPr>
        <w:t xml:space="preserve"> </w:t>
      </w:r>
      <w:r w:rsidR="00FA3AB7">
        <w:rPr>
          <w:sz w:val="20"/>
        </w:rPr>
        <w:t>be described</w:t>
      </w:r>
      <w:r>
        <w:rPr>
          <w:sz w:val="20"/>
        </w:rPr>
        <w:t xml:space="preserve"> </w:t>
      </w:r>
      <w:r w:rsidR="00D66E07">
        <w:rPr>
          <w:rFonts w:hint="eastAsia"/>
          <w:sz w:val="20"/>
        </w:rPr>
        <w:t>at</w:t>
      </w:r>
      <w:r w:rsidR="00D66E07">
        <w:rPr>
          <w:sz w:val="20"/>
        </w:rPr>
        <w:t xml:space="preserve"> </w:t>
      </w:r>
      <w:r w:rsidR="00D66E07">
        <w:rPr>
          <w:rFonts w:hint="eastAsia"/>
          <w:sz w:val="20"/>
        </w:rPr>
        <w:t>first</w:t>
      </w:r>
      <w:r w:rsidR="00D66E07">
        <w:rPr>
          <w:sz w:val="20"/>
        </w:rPr>
        <w:t xml:space="preserve">, </w:t>
      </w:r>
      <w:r w:rsidR="00D66E07">
        <w:rPr>
          <w:rFonts w:hint="eastAsia"/>
          <w:sz w:val="20"/>
        </w:rPr>
        <w:t>for</w:t>
      </w:r>
      <w:r w:rsidR="00D66E07">
        <w:rPr>
          <w:sz w:val="20"/>
        </w:rPr>
        <w:t xml:space="preserve"> </w:t>
      </w:r>
      <w:r w:rsidR="00D66E07">
        <w:rPr>
          <w:rFonts w:hint="eastAsia"/>
          <w:sz w:val="20"/>
        </w:rPr>
        <w:t>us,</w:t>
      </w:r>
      <w:r w:rsidR="00D66E07">
        <w:rPr>
          <w:sz w:val="20"/>
        </w:rPr>
        <w:t xml:space="preserve"> it can be described as follows</w:t>
      </w:r>
    </w:p>
    <w:p w14:paraId="7D4DFAC1" w14:textId="53A0F3CF" w:rsidR="00FA3AB7" w:rsidRDefault="00FA3AB7" w:rsidP="003F579B">
      <w:pPr>
        <w:pStyle w:val="3GPPAgreements"/>
        <w:numPr>
          <w:ilvl w:val="0"/>
          <w:numId w:val="19"/>
        </w:numPr>
        <w:spacing w:after="0" w:line="260" w:lineRule="exact"/>
        <w:ind w:left="357" w:hanging="357"/>
        <w:rPr>
          <w:sz w:val="20"/>
        </w:rPr>
      </w:pPr>
      <w:r w:rsidRPr="00CA1863">
        <w:rPr>
          <w:sz w:val="20"/>
        </w:rPr>
        <w:t xml:space="preserve">Starting slot and symbol of </w:t>
      </w:r>
      <w:r>
        <w:rPr>
          <w:sz w:val="20"/>
        </w:rPr>
        <w:t>PRS processing window</w:t>
      </w:r>
    </w:p>
    <w:p w14:paraId="60B63B8A" w14:textId="15CBFCA9" w:rsidR="000D14D2" w:rsidRPr="000D14D2" w:rsidRDefault="000D14D2" w:rsidP="003F579B">
      <w:pPr>
        <w:pStyle w:val="3GPPAgreements"/>
        <w:numPr>
          <w:ilvl w:val="0"/>
          <w:numId w:val="19"/>
        </w:numPr>
        <w:spacing w:after="0" w:line="260" w:lineRule="exact"/>
        <w:ind w:left="357" w:hanging="357"/>
        <w:rPr>
          <w:sz w:val="20"/>
        </w:rPr>
      </w:pPr>
      <w:r>
        <w:rPr>
          <w:sz w:val="20"/>
        </w:rPr>
        <w:t>Periodicity of PRS processing window</w:t>
      </w:r>
    </w:p>
    <w:p w14:paraId="0278FCED" w14:textId="4091BE39" w:rsidR="00FA3AB7" w:rsidRDefault="00FA3AB7" w:rsidP="003F579B">
      <w:pPr>
        <w:pStyle w:val="3GPPAgreements"/>
        <w:numPr>
          <w:ilvl w:val="0"/>
          <w:numId w:val="19"/>
        </w:numPr>
        <w:spacing w:after="0" w:line="260" w:lineRule="exact"/>
        <w:ind w:left="357" w:hanging="357"/>
        <w:rPr>
          <w:sz w:val="20"/>
        </w:rPr>
      </w:pPr>
      <w:r>
        <w:rPr>
          <w:sz w:val="20"/>
        </w:rPr>
        <w:t>Duration of PRS processing window</w:t>
      </w:r>
    </w:p>
    <w:p w14:paraId="74E7A20E" w14:textId="070559E2" w:rsidR="000D14D2" w:rsidRDefault="000D14D2" w:rsidP="003F579B">
      <w:pPr>
        <w:pStyle w:val="3GPPAgreements"/>
        <w:numPr>
          <w:ilvl w:val="0"/>
          <w:numId w:val="19"/>
        </w:numPr>
        <w:spacing w:after="0" w:line="260" w:lineRule="exact"/>
        <w:ind w:left="357" w:hanging="357"/>
        <w:rPr>
          <w:sz w:val="20"/>
        </w:rPr>
      </w:pPr>
      <w:r>
        <w:rPr>
          <w:sz w:val="20"/>
        </w:rPr>
        <w:t>PRS processing window</w:t>
      </w:r>
      <w:r>
        <w:rPr>
          <w:rFonts w:hint="eastAsia"/>
          <w:sz w:val="20"/>
        </w:rPr>
        <w:t xml:space="preserve"> </w:t>
      </w:r>
      <w:r>
        <w:rPr>
          <w:sz w:val="20"/>
        </w:rPr>
        <w:t xml:space="preserve">type, </w:t>
      </w:r>
      <w:r w:rsidR="00634FCB">
        <w:rPr>
          <w:sz w:val="20"/>
        </w:rPr>
        <w:t>e.g.</w:t>
      </w:r>
      <w:r>
        <w:rPr>
          <w:sz w:val="20"/>
        </w:rPr>
        <w:t xml:space="preserve">: </w:t>
      </w:r>
      <w:r>
        <w:rPr>
          <w:rFonts w:hint="eastAsia"/>
          <w:sz w:val="20"/>
        </w:rPr>
        <w:t>P</w:t>
      </w:r>
      <w:r>
        <w:rPr>
          <w:sz w:val="20"/>
        </w:rPr>
        <w:t>re UE or Per Band, or Per CC window.</w:t>
      </w:r>
    </w:p>
    <w:p w14:paraId="43CEF432" w14:textId="3E2989A6" w:rsidR="00185234" w:rsidRPr="00185234" w:rsidRDefault="00185234" w:rsidP="003F579B">
      <w:pPr>
        <w:pStyle w:val="3GPPAgreements"/>
        <w:numPr>
          <w:ilvl w:val="0"/>
          <w:numId w:val="19"/>
        </w:numPr>
        <w:spacing w:after="0" w:line="260" w:lineRule="exact"/>
        <w:ind w:left="357" w:hanging="357"/>
        <w:rPr>
          <w:sz w:val="20"/>
        </w:rPr>
      </w:pPr>
      <w:r w:rsidRPr="0005272A">
        <w:rPr>
          <w:bCs/>
          <w:color w:val="000000"/>
          <w:sz w:val="20"/>
        </w:rPr>
        <w:t xml:space="preserve">Frequency </w:t>
      </w:r>
      <w:r w:rsidR="00E6717E">
        <w:rPr>
          <w:bCs/>
          <w:color w:val="000000"/>
          <w:sz w:val="20"/>
        </w:rPr>
        <w:t xml:space="preserve">related to </w:t>
      </w:r>
      <w:r w:rsidRPr="0005272A">
        <w:rPr>
          <w:bCs/>
          <w:color w:val="000000"/>
          <w:sz w:val="20"/>
        </w:rPr>
        <w:t>PRS processing window, e.g. Point A of PRS within PRS processing window</w:t>
      </w:r>
      <w:r w:rsidR="00CC0A32">
        <w:rPr>
          <w:bCs/>
          <w:color w:val="000000"/>
          <w:sz w:val="20"/>
        </w:rPr>
        <w:t xml:space="preserve">, which can help serving gNB determine which band/CC </w:t>
      </w:r>
      <w:r w:rsidR="000E5029">
        <w:rPr>
          <w:bCs/>
          <w:color w:val="000000"/>
          <w:sz w:val="20"/>
        </w:rPr>
        <w:t>is</w:t>
      </w:r>
      <w:r w:rsidR="00CC0A32">
        <w:rPr>
          <w:bCs/>
          <w:color w:val="000000"/>
          <w:sz w:val="20"/>
        </w:rPr>
        <w:t xml:space="preserve"> affected by PRS </w:t>
      </w:r>
      <w:r w:rsidR="00536B49">
        <w:rPr>
          <w:bCs/>
          <w:color w:val="000000"/>
          <w:sz w:val="20"/>
        </w:rPr>
        <w:t xml:space="preserve">when the type </w:t>
      </w:r>
      <w:r w:rsidR="00634FCB">
        <w:rPr>
          <w:bCs/>
          <w:color w:val="000000"/>
          <w:sz w:val="20"/>
        </w:rPr>
        <w:t>of PRS</w:t>
      </w:r>
      <w:r w:rsidR="00536B49">
        <w:rPr>
          <w:bCs/>
          <w:color w:val="000000"/>
          <w:sz w:val="20"/>
        </w:rPr>
        <w:t xml:space="preserve"> processing window is per band/CC</w:t>
      </w:r>
    </w:p>
    <w:p w14:paraId="1F9E32AC" w14:textId="300C8D43" w:rsidR="00803E56" w:rsidRDefault="000D14D2" w:rsidP="00803E56">
      <w:pPr>
        <w:pStyle w:val="3GPPAgreements"/>
        <w:numPr>
          <w:ilvl w:val="0"/>
          <w:numId w:val="0"/>
        </w:numPr>
        <w:spacing w:after="0" w:line="260" w:lineRule="exact"/>
        <w:rPr>
          <w:sz w:val="20"/>
        </w:rPr>
      </w:pPr>
      <w:r>
        <w:rPr>
          <w:sz w:val="20"/>
        </w:rPr>
        <w:t>Starting time, periodicity, duration,</w:t>
      </w:r>
      <w:r w:rsidRPr="000D14D2">
        <w:rPr>
          <w:sz w:val="20"/>
        </w:rPr>
        <w:t xml:space="preserve"> </w:t>
      </w:r>
      <w:r>
        <w:rPr>
          <w:sz w:val="20"/>
        </w:rPr>
        <w:t>and PRS processing window</w:t>
      </w:r>
      <w:r>
        <w:rPr>
          <w:rFonts w:hint="eastAsia"/>
          <w:sz w:val="20"/>
        </w:rPr>
        <w:t xml:space="preserve"> </w:t>
      </w:r>
      <w:r>
        <w:rPr>
          <w:sz w:val="20"/>
        </w:rPr>
        <w:t>type are the common parameters for a window and are similar to MG parameters</w:t>
      </w:r>
      <w:r>
        <w:rPr>
          <w:rFonts w:hint="eastAsia"/>
          <w:sz w:val="20"/>
        </w:rPr>
        <w:t>.</w:t>
      </w:r>
      <w:r w:rsidR="00D66E07">
        <w:rPr>
          <w:sz w:val="20"/>
        </w:rPr>
        <w:t xml:space="preserve"> </w:t>
      </w:r>
      <w:r w:rsidR="00803E56">
        <w:rPr>
          <w:rFonts w:hint="eastAsia"/>
          <w:sz w:val="20"/>
        </w:rPr>
        <w:t>S</w:t>
      </w:r>
      <w:r w:rsidR="00803E56">
        <w:rPr>
          <w:sz w:val="20"/>
        </w:rPr>
        <w:t>o</w:t>
      </w:r>
      <w:r w:rsidR="000B783B">
        <w:rPr>
          <w:rFonts w:hint="eastAsia"/>
          <w:sz w:val="20"/>
        </w:rPr>
        <w:t>,</w:t>
      </w:r>
      <w:r w:rsidR="00803E56">
        <w:rPr>
          <w:sz w:val="20"/>
        </w:rPr>
        <w:t xml:space="preserve"> we propose</w:t>
      </w:r>
      <w:r w:rsidR="0026040C">
        <w:rPr>
          <w:sz w:val="20"/>
        </w:rPr>
        <w:t xml:space="preserve"> the PRS processing window as follows</w:t>
      </w:r>
    </w:p>
    <w:p w14:paraId="1688A569" w14:textId="77777777" w:rsidR="00803E56" w:rsidRDefault="00803E56" w:rsidP="003F579B">
      <w:pPr>
        <w:pStyle w:val="a0"/>
        <w:numPr>
          <w:ilvl w:val="0"/>
          <w:numId w:val="17"/>
        </w:numPr>
        <w:spacing w:line="260" w:lineRule="exact"/>
        <w:rPr>
          <w:rFonts w:eastAsiaTheme="minorEastAsia"/>
          <w:b/>
          <w:i/>
          <w:szCs w:val="20"/>
        </w:rPr>
      </w:pPr>
      <w:bookmarkStart w:id="19" w:name="_Hlk86855107"/>
      <w:bookmarkStart w:id="20" w:name="_Hlk83721461"/>
    </w:p>
    <w:p w14:paraId="61B7F907" w14:textId="77777777" w:rsidR="00803E56" w:rsidRPr="00CA1863" w:rsidRDefault="00803E56" w:rsidP="003F579B">
      <w:pPr>
        <w:pStyle w:val="a0"/>
        <w:numPr>
          <w:ilvl w:val="0"/>
          <w:numId w:val="11"/>
        </w:numPr>
        <w:spacing w:line="260" w:lineRule="exact"/>
        <w:rPr>
          <w:rFonts w:eastAsiaTheme="minorEastAsia"/>
          <w:b/>
          <w:bCs/>
          <w:i/>
          <w:iCs/>
          <w:sz w:val="20"/>
        </w:rPr>
      </w:pPr>
      <w:r w:rsidRPr="00CA1863">
        <w:rPr>
          <w:rFonts w:eastAsiaTheme="minorEastAsia"/>
          <w:b/>
          <w:bCs/>
          <w:i/>
          <w:iCs/>
          <w:sz w:val="20"/>
          <w:szCs w:val="20"/>
        </w:rPr>
        <w:t>PRS processing window can be described by the following parameters</w:t>
      </w:r>
    </w:p>
    <w:p w14:paraId="5617A7EB" w14:textId="32626CBB" w:rsidR="00803E56" w:rsidRDefault="00803E56" w:rsidP="003F579B">
      <w:pPr>
        <w:numPr>
          <w:ilvl w:val="1"/>
          <w:numId w:val="24"/>
        </w:numPr>
        <w:rPr>
          <w:b/>
          <w:bCs/>
          <w:i/>
          <w:color w:val="000000"/>
          <w:sz w:val="20"/>
          <w:szCs w:val="20"/>
        </w:rPr>
      </w:pPr>
      <w:r w:rsidRPr="00CA1863">
        <w:rPr>
          <w:b/>
          <w:bCs/>
          <w:i/>
          <w:color w:val="000000"/>
          <w:sz w:val="20"/>
          <w:szCs w:val="20"/>
        </w:rPr>
        <w:t xml:space="preserve"> Starting slot and symbol of PRS processing window</w:t>
      </w:r>
    </w:p>
    <w:p w14:paraId="04F2023A" w14:textId="310E163E" w:rsidR="000D14D2" w:rsidRPr="00CA1863" w:rsidRDefault="000D14D2" w:rsidP="003F579B">
      <w:pPr>
        <w:numPr>
          <w:ilvl w:val="1"/>
          <w:numId w:val="24"/>
        </w:numPr>
        <w:rPr>
          <w:b/>
          <w:bCs/>
          <w:i/>
          <w:color w:val="000000"/>
          <w:sz w:val="20"/>
        </w:rPr>
      </w:pPr>
      <w:r w:rsidRPr="00CA1863">
        <w:rPr>
          <w:b/>
          <w:bCs/>
          <w:i/>
          <w:color w:val="000000"/>
          <w:sz w:val="20"/>
          <w:szCs w:val="20"/>
        </w:rPr>
        <w:t>Periodicity of PRS processing window</w:t>
      </w:r>
    </w:p>
    <w:p w14:paraId="6491C965" w14:textId="77777777" w:rsidR="00803E56" w:rsidRPr="00CA1863" w:rsidRDefault="00803E56" w:rsidP="003F579B">
      <w:pPr>
        <w:numPr>
          <w:ilvl w:val="1"/>
          <w:numId w:val="24"/>
        </w:numPr>
        <w:rPr>
          <w:b/>
          <w:bCs/>
          <w:i/>
          <w:color w:val="000000"/>
          <w:sz w:val="20"/>
        </w:rPr>
      </w:pPr>
      <w:r w:rsidRPr="00CA1863">
        <w:rPr>
          <w:b/>
          <w:bCs/>
          <w:i/>
          <w:color w:val="000000"/>
          <w:sz w:val="20"/>
          <w:szCs w:val="20"/>
        </w:rPr>
        <w:t>Duration of PRS processing window</w:t>
      </w:r>
    </w:p>
    <w:p w14:paraId="0B6394A9" w14:textId="13D82B4E" w:rsidR="000D14D2" w:rsidRPr="008B10D0" w:rsidRDefault="000D14D2" w:rsidP="003F579B">
      <w:pPr>
        <w:numPr>
          <w:ilvl w:val="1"/>
          <w:numId w:val="24"/>
        </w:numPr>
        <w:rPr>
          <w:b/>
          <w:bCs/>
          <w:i/>
          <w:color w:val="000000"/>
          <w:sz w:val="20"/>
          <w:szCs w:val="20"/>
        </w:rPr>
      </w:pPr>
      <w:r w:rsidRPr="008B10D0">
        <w:rPr>
          <w:b/>
          <w:bCs/>
          <w:i/>
          <w:color w:val="000000"/>
          <w:sz w:val="20"/>
          <w:szCs w:val="20"/>
        </w:rPr>
        <w:t>PRS processing window</w:t>
      </w:r>
      <w:r w:rsidRPr="008B10D0">
        <w:rPr>
          <w:rFonts w:hint="eastAsia"/>
          <w:b/>
          <w:bCs/>
          <w:i/>
          <w:color w:val="000000"/>
          <w:sz w:val="20"/>
          <w:szCs w:val="20"/>
        </w:rPr>
        <w:t xml:space="preserve"> </w:t>
      </w:r>
      <w:r w:rsidRPr="008B10D0">
        <w:rPr>
          <w:b/>
          <w:bCs/>
          <w:i/>
          <w:color w:val="000000"/>
          <w:sz w:val="20"/>
          <w:szCs w:val="20"/>
        </w:rPr>
        <w:t>type, e.g</w:t>
      </w:r>
      <w:r w:rsidR="00CE6377">
        <w:rPr>
          <w:b/>
          <w:bCs/>
          <w:i/>
          <w:color w:val="000000"/>
          <w:sz w:val="20"/>
          <w:szCs w:val="20"/>
        </w:rPr>
        <w:t xml:space="preserve">. </w:t>
      </w:r>
      <w:r w:rsidRPr="008B10D0">
        <w:rPr>
          <w:rFonts w:hint="eastAsia"/>
          <w:b/>
          <w:bCs/>
          <w:i/>
          <w:color w:val="000000"/>
          <w:sz w:val="20"/>
          <w:szCs w:val="20"/>
        </w:rPr>
        <w:t>P</w:t>
      </w:r>
      <w:r w:rsidRPr="008B10D0">
        <w:rPr>
          <w:b/>
          <w:bCs/>
          <w:i/>
          <w:color w:val="000000"/>
          <w:sz w:val="20"/>
          <w:szCs w:val="20"/>
        </w:rPr>
        <w:t>re UE or Per Band, or Per CC window.</w:t>
      </w:r>
    </w:p>
    <w:p w14:paraId="7F468DDA" w14:textId="11B5680A" w:rsidR="00804700" w:rsidRDefault="001203E8" w:rsidP="003F579B">
      <w:pPr>
        <w:numPr>
          <w:ilvl w:val="1"/>
          <w:numId w:val="24"/>
        </w:numPr>
        <w:rPr>
          <w:b/>
          <w:bCs/>
          <w:i/>
          <w:color w:val="000000"/>
          <w:sz w:val="20"/>
        </w:rPr>
      </w:pPr>
      <w:r>
        <w:rPr>
          <w:rFonts w:hint="eastAsia"/>
          <w:b/>
          <w:bCs/>
          <w:i/>
          <w:color w:val="000000"/>
          <w:sz w:val="20"/>
        </w:rPr>
        <w:t>Fre</w:t>
      </w:r>
      <w:r>
        <w:rPr>
          <w:b/>
          <w:bCs/>
          <w:i/>
          <w:color w:val="000000"/>
          <w:sz w:val="20"/>
        </w:rPr>
        <w:t xml:space="preserve">quency </w:t>
      </w:r>
      <w:r w:rsidR="00E6717E">
        <w:rPr>
          <w:b/>
          <w:bCs/>
          <w:i/>
          <w:color w:val="000000"/>
          <w:sz w:val="20"/>
        </w:rPr>
        <w:t>related to</w:t>
      </w:r>
      <w:r>
        <w:rPr>
          <w:b/>
          <w:bCs/>
          <w:i/>
          <w:color w:val="000000"/>
          <w:sz w:val="20"/>
        </w:rPr>
        <w:t xml:space="preserve"> PRS processing window, e.g. Point A of PRS within PRS processing window</w:t>
      </w:r>
    </w:p>
    <w:bookmarkEnd w:id="19"/>
    <w:p w14:paraId="5E985BBF" w14:textId="47B6338D" w:rsidR="00DF6ED9" w:rsidRDefault="00DF6ED9" w:rsidP="00DF6ED9">
      <w:pPr>
        <w:pStyle w:val="3"/>
        <w:rPr>
          <w:b/>
          <w:bCs w:val="0"/>
          <w:sz w:val="24"/>
          <w:szCs w:val="24"/>
        </w:rPr>
      </w:pPr>
      <w:r w:rsidRPr="0080052E">
        <w:rPr>
          <w:b/>
          <w:bCs w:val="0"/>
          <w:sz w:val="24"/>
          <w:szCs w:val="24"/>
        </w:rPr>
        <w:t>DL PRS’s priority</w:t>
      </w:r>
    </w:p>
    <w:tbl>
      <w:tblPr>
        <w:tblStyle w:val="af4"/>
        <w:tblW w:w="0" w:type="auto"/>
        <w:tblLook w:val="04A0" w:firstRow="1" w:lastRow="0" w:firstColumn="1" w:lastColumn="0" w:noHBand="0" w:noVBand="1"/>
      </w:tblPr>
      <w:tblGrid>
        <w:gridCol w:w="9060"/>
      </w:tblGrid>
      <w:tr w:rsidR="00FA580E" w14:paraId="616319A8" w14:textId="77777777" w:rsidTr="00FA580E">
        <w:tc>
          <w:tcPr>
            <w:tcW w:w="9060" w:type="dxa"/>
          </w:tcPr>
          <w:p w14:paraId="2088DC19" w14:textId="77777777" w:rsidR="00FA580E" w:rsidRPr="0080052E" w:rsidRDefault="00FA580E" w:rsidP="00FA580E">
            <w:pPr>
              <w:rPr>
                <w:rFonts w:eastAsia="Batang"/>
                <w:sz w:val="20"/>
                <w:szCs w:val="20"/>
              </w:rPr>
            </w:pPr>
            <w:r w:rsidRPr="0080052E">
              <w:rPr>
                <w:sz w:val="20"/>
                <w:szCs w:val="20"/>
                <w:highlight w:val="green"/>
              </w:rPr>
              <w:t>Agreement:</w:t>
            </w:r>
          </w:p>
          <w:p w14:paraId="3D7073B0" w14:textId="77777777" w:rsidR="00FA580E" w:rsidRPr="0080052E" w:rsidRDefault="00FA580E" w:rsidP="003F579B">
            <w:pPr>
              <w:numPr>
                <w:ilvl w:val="0"/>
                <w:numId w:val="31"/>
              </w:numPr>
              <w:rPr>
                <w:sz w:val="20"/>
                <w:szCs w:val="20"/>
              </w:rPr>
            </w:pPr>
            <w:r w:rsidRPr="0080052E">
              <w:rPr>
                <w:sz w:val="20"/>
                <w:szCs w:val="20"/>
              </w:rPr>
              <w:t>With regards to UE determining the PRS priority with other DL signal/channels within the PRS processing window for PRS measurement outside MG, support the priority indicated by gNB.</w:t>
            </w:r>
          </w:p>
          <w:p w14:paraId="0B589BF1" w14:textId="4DAA4880" w:rsidR="00FA580E" w:rsidRPr="00FA580E" w:rsidRDefault="00FA580E" w:rsidP="003F579B">
            <w:pPr>
              <w:numPr>
                <w:ilvl w:val="1"/>
                <w:numId w:val="31"/>
              </w:numPr>
            </w:pPr>
            <w:r w:rsidRPr="0080052E">
              <w:rPr>
                <w:sz w:val="20"/>
                <w:szCs w:val="20"/>
              </w:rPr>
              <w:t>FFS: What are the other DL signals/channels</w:t>
            </w:r>
          </w:p>
        </w:tc>
      </w:tr>
    </w:tbl>
    <w:p w14:paraId="39A3CE2E" w14:textId="06B576C8" w:rsidR="00FA580E" w:rsidRDefault="00FA580E" w:rsidP="00FA580E">
      <w:pPr>
        <w:pStyle w:val="3GPPAgreements"/>
        <w:numPr>
          <w:ilvl w:val="0"/>
          <w:numId w:val="0"/>
        </w:numPr>
        <w:spacing w:after="0" w:line="260" w:lineRule="exact"/>
        <w:rPr>
          <w:sz w:val="20"/>
        </w:rPr>
      </w:pPr>
      <w:r w:rsidRPr="0080052E">
        <w:rPr>
          <w:sz w:val="20"/>
        </w:rPr>
        <w:t xml:space="preserve">Firstly, </w:t>
      </w:r>
      <w:r>
        <w:rPr>
          <w:sz w:val="20"/>
        </w:rPr>
        <w:t xml:space="preserve">the priority of PRS is about the PRS and other DL signal/ channel within the PRS processing window. So, it is a PRS Process window-specific parameter. We propose the priority indication </w:t>
      </w:r>
      <w:r w:rsidR="00D66E07">
        <w:rPr>
          <w:sz w:val="20"/>
        </w:rPr>
        <w:t>as</w:t>
      </w:r>
      <w:r>
        <w:rPr>
          <w:sz w:val="20"/>
        </w:rPr>
        <w:t xml:space="preserve"> a parameter of the PRS processing window parameter.</w:t>
      </w:r>
    </w:p>
    <w:p w14:paraId="38E04091" w14:textId="77777777" w:rsidR="00FA580E" w:rsidRPr="00FA580E" w:rsidRDefault="00FA580E" w:rsidP="00FA580E">
      <w:pPr>
        <w:pStyle w:val="3GPPAgreements"/>
        <w:numPr>
          <w:ilvl w:val="0"/>
          <w:numId w:val="0"/>
        </w:numPr>
        <w:spacing w:after="0" w:line="260" w:lineRule="exact"/>
        <w:rPr>
          <w:sz w:val="20"/>
        </w:rPr>
      </w:pPr>
    </w:p>
    <w:p w14:paraId="7765024C" w14:textId="5C298603" w:rsidR="00DF6ED9" w:rsidRPr="00FA580E" w:rsidRDefault="00DF6ED9" w:rsidP="003F579B">
      <w:pPr>
        <w:pStyle w:val="a0"/>
        <w:numPr>
          <w:ilvl w:val="0"/>
          <w:numId w:val="17"/>
        </w:numPr>
        <w:spacing w:line="260" w:lineRule="exact"/>
        <w:rPr>
          <w:b/>
          <w:bCs/>
          <w:i/>
          <w:color w:val="000000"/>
          <w:sz w:val="20"/>
        </w:rPr>
      </w:pPr>
      <w:bookmarkStart w:id="21" w:name="_Hlk86855115"/>
    </w:p>
    <w:bookmarkEnd w:id="20"/>
    <w:p w14:paraId="249862BC" w14:textId="4AFB127E" w:rsidR="00FA580E" w:rsidRPr="0080052E" w:rsidRDefault="00FA580E" w:rsidP="003F579B">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The priority indication of PRS can be</w:t>
      </w:r>
      <w:r>
        <w:rPr>
          <w:rFonts w:eastAsiaTheme="minorEastAsia"/>
          <w:b/>
          <w:bCs/>
          <w:i/>
          <w:iCs/>
          <w:sz w:val="20"/>
          <w:szCs w:val="20"/>
        </w:rPr>
        <w:t xml:space="preserve"> included in the configuration of </w:t>
      </w:r>
      <w:r w:rsidRPr="00CA1863">
        <w:rPr>
          <w:rFonts w:eastAsiaTheme="minorEastAsia"/>
          <w:b/>
          <w:bCs/>
          <w:i/>
          <w:iCs/>
          <w:sz w:val="20"/>
          <w:szCs w:val="20"/>
        </w:rPr>
        <w:t>PRS processing window</w:t>
      </w:r>
      <w:r>
        <w:rPr>
          <w:rFonts w:eastAsiaTheme="minorEastAsia"/>
          <w:b/>
          <w:bCs/>
          <w:i/>
          <w:iCs/>
          <w:sz w:val="20"/>
          <w:szCs w:val="20"/>
        </w:rPr>
        <w:t xml:space="preserve"> since it used to indicate the </w:t>
      </w:r>
      <w:r w:rsidRPr="0080052E">
        <w:rPr>
          <w:rFonts w:eastAsiaTheme="minorEastAsia"/>
          <w:b/>
          <w:bCs/>
          <w:i/>
          <w:iCs/>
          <w:sz w:val="20"/>
          <w:szCs w:val="20"/>
        </w:rPr>
        <w:t>PRS priority with other DL signal/channels within the PRS processing window</w:t>
      </w:r>
    </w:p>
    <w:bookmarkEnd w:id="21"/>
    <w:p w14:paraId="5904D2F1" w14:textId="1D0137C1" w:rsidR="00E64FDD" w:rsidRPr="00803E56" w:rsidRDefault="00D66E07" w:rsidP="00E64FDD">
      <w:pPr>
        <w:pStyle w:val="3GPPAgreements"/>
        <w:numPr>
          <w:ilvl w:val="0"/>
          <w:numId w:val="0"/>
        </w:numPr>
        <w:spacing w:after="0" w:line="260" w:lineRule="exact"/>
        <w:rPr>
          <w:sz w:val="20"/>
        </w:rPr>
      </w:pPr>
      <w:r>
        <w:rPr>
          <w:sz w:val="20"/>
        </w:rPr>
        <w:t>In addition, i</w:t>
      </w:r>
      <w:r w:rsidR="00E64FDD">
        <w:rPr>
          <w:sz w:val="20"/>
        </w:rPr>
        <w:t xml:space="preserve">t is worth noting that, the PRS processing window type can be </w:t>
      </w:r>
      <w:r w:rsidR="00E64FDD">
        <w:rPr>
          <w:rFonts w:hint="eastAsia"/>
          <w:sz w:val="20"/>
        </w:rPr>
        <w:t>up</w:t>
      </w:r>
      <w:r w:rsidR="00E64FDD">
        <w:rPr>
          <w:sz w:val="20"/>
        </w:rPr>
        <w:t xml:space="preserve"> </w:t>
      </w:r>
      <w:r w:rsidR="00E64FDD">
        <w:rPr>
          <w:rFonts w:hint="eastAsia"/>
          <w:sz w:val="20"/>
        </w:rPr>
        <w:t>to</w:t>
      </w:r>
      <w:r w:rsidR="00E64FDD">
        <w:rPr>
          <w:sz w:val="20"/>
        </w:rPr>
        <w:t xml:space="preserve"> UE capability</w:t>
      </w:r>
      <w:r w:rsidR="0047601A">
        <w:rPr>
          <w:sz w:val="20"/>
        </w:rPr>
        <w:t xml:space="preserve"> </w:t>
      </w:r>
      <w:r w:rsidR="00E64FDD">
        <w:rPr>
          <w:sz w:val="20"/>
        </w:rPr>
        <w:t>(</w:t>
      </w:r>
      <w:r w:rsidR="00053D0A">
        <w:rPr>
          <w:sz w:val="20"/>
        </w:rPr>
        <w:t>i.e.</w:t>
      </w:r>
      <w:r w:rsidR="00E64FDD">
        <w:rPr>
          <w:sz w:val="20"/>
        </w:rPr>
        <w:t xml:space="preserve">, </w:t>
      </w:r>
      <w:r w:rsidR="00E64FDD" w:rsidRPr="00A36321">
        <w:rPr>
          <w:rFonts w:eastAsia="Times New Roman"/>
          <w:iCs/>
          <w:color w:val="000000"/>
          <w:sz w:val="20"/>
        </w:rPr>
        <w:t>Cap. 1A</w:t>
      </w:r>
      <w:r w:rsidR="00E64FDD">
        <w:rPr>
          <w:rFonts w:eastAsia="Times New Roman"/>
          <w:iCs/>
          <w:color w:val="000000"/>
          <w:sz w:val="20"/>
        </w:rPr>
        <w:t xml:space="preserve">, </w:t>
      </w:r>
      <w:r w:rsidR="00E64FDD" w:rsidRPr="00A36321">
        <w:rPr>
          <w:rFonts w:eastAsia="Times New Roman"/>
          <w:iCs/>
          <w:color w:val="000000"/>
          <w:sz w:val="20"/>
        </w:rPr>
        <w:t>Cap. 1</w:t>
      </w:r>
      <w:r w:rsidR="00E64FDD">
        <w:rPr>
          <w:rFonts w:eastAsia="Times New Roman"/>
          <w:iCs/>
          <w:color w:val="000000"/>
          <w:sz w:val="20"/>
        </w:rPr>
        <w:t>B</w:t>
      </w:r>
      <w:r w:rsidR="00E64FDD">
        <w:rPr>
          <w:sz w:val="20"/>
        </w:rPr>
        <w:t xml:space="preserve">). And the </w:t>
      </w:r>
      <w:r w:rsidR="00E64FDD" w:rsidRPr="000D1A1B">
        <w:rPr>
          <w:sz w:val="20"/>
        </w:rPr>
        <w:t xml:space="preserve">PRS priority can </w:t>
      </w:r>
      <w:r w:rsidR="00541B70">
        <w:rPr>
          <w:sz w:val="20"/>
        </w:rPr>
        <w:t xml:space="preserve">be </w:t>
      </w:r>
      <w:r w:rsidR="00E64FDD" w:rsidRPr="000D1A1B">
        <w:rPr>
          <w:sz w:val="20"/>
        </w:rPr>
        <w:t>refe</w:t>
      </w:r>
      <w:r w:rsidR="00541B70">
        <w:rPr>
          <w:sz w:val="20"/>
        </w:rPr>
        <w:t>r</w:t>
      </w:r>
      <w:r w:rsidR="00E64FDD" w:rsidRPr="000D1A1B">
        <w:rPr>
          <w:sz w:val="20"/>
        </w:rPr>
        <w:t>r</w:t>
      </w:r>
      <w:r w:rsidR="00541B70">
        <w:rPr>
          <w:sz w:val="20"/>
        </w:rPr>
        <w:t>ed</w:t>
      </w:r>
      <w:r w:rsidR="00E64FDD" w:rsidRPr="000D1A1B">
        <w:rPr>
          <w:sz w:val="20"/>
        </w:rPr>
        <w:t xml:space="preserve"> to </w:t>
      </w:r>
      <w:r w:rsidR="00541B70">
        <w:rPr>
          <w:sz w:val="20"/>
        </w:rPr>
        <w:t xml:space="preserve">as </w:t>
      </w:r>
      <w:r w:rsidR="00E64FDD">
        <w:rPr>
          <w:sz w:val="20"/>
        </w:rPr>
        <w:t xml:space="preserve">priority indication and </w:t>
      </w:r>
      <w:r w:rsidR="0026040C">
        <w:rPr>
          <w:sz w:val="20"/>
        </w:rPr>
        <w:t>up to the</w:t>
      </w:r>
      <w:r w:rsidR="00E64FDD">
        <w:rPr>
          <w:sz w:val="20"/>
        </w:rPr>
        <w:t xml:space="preserve"> UE capability</w:t>
      </w:r>
      <w:r w:rsidR="0047601A">
        <w:rPr>
          <w:sz w:val="20"/>
        </w:rPr>
        <w:t xml:space="preserve"> </w:t>
      </w:r>
      <w:r w:rsidR="00E64FDD">
        <w:rPr>
          <w:sz w:val="20"/>
        </w:rPr>
        <w:t>(</w:t>
      </w:r>
      <w:r w:rsidR="00053D0A">
        <w:rPr>
          <w:sz w:val="20"/>
        </w:rPr>
        <w:t>i.e.</w:t>
      </w:r>
      <w:r w:rsidR="00E64FDD">
        <w:rPr>
          <w:sz w:val="20"/>
        </w:rPr>
        <w:t xml:space="preserve">, </w:t>
      </w:r>
      <w:r w:rsidR="00E64FDD" w:rsidRPr="00A36321">
        <w:rPr>
          <w:rFonts w:eastAsia="Times New Roman"/>
          <w:iCs/>
          <w:color w:val="000000"/>
          <w:sz w:val="20"/>
        </w:rPr>
        <w:t>Cap. 1</w:t>
      </w:r>
      <w:r w:rsidR="00E64FDD">
        <w:rPr>
          <w:rFonts w:eastAsia="Times New Roman"/>
          <w:iCs/>
          <w:color w:val="000000"/>
          <w:sz w:val="20"/>
        </w:rPr>
        <w:t xml:space="preserve">, </w:t>
      </w:r>
      <w:r w:rsidR="00E64FDD" w:rsidRPr="00A36321">
        <w:rPr>
          <w:rFonts w:eastAsia="Times New Roman"/>
          <w:iCs/>
          <w:color w:val="000000"/>
          <w:sz w:val="20"/>
        </w:rPr>
        <w:t xml:space="preserve">Cap. </w:t>
      </w:r>
      <w:r w:rsidR="00E64FDD">
        <w:rPr>
          <w:rFonts w:eastAsia="Times New Roman"/>
          <w:iCs/>
          <w:color w:val="000000"/>
          <w:sz w:val="20"/>
        </w:rPr>
        <w:t>2</w:t>
      </w:r>
      <w:r w:rsidR="00E64FDD">
        <w:rPr>
          <w:sz w:val="20"/>
        </w:rPr>
        <w:t>) based on the following Table.</w:t>
      </w:r>
      <w:r w:rsidR="0026040C">
        <w:rPr>
          <w:sz w:val="20"/>
        </w:rPr>
        <w:t xml:space="preserve"> For example, for capability 1, we prefer the priority rule is only dependent on the PRS priority indica</w:t>
      </w:r>
      <w:r w:rsidR="0026040C" w:rsidRPr="000B783B">
        <w:rPr>
          <w:sz w:val="20"/>
        </w:rPr>
        <w:t xml:space="preserve">tion </w:t>
      </w:r>
      <w:r w:rsidR="000B783B">
        <w:rPr>
          <w:sz w:val="20"/>
        </w:rPr>
        <w:t xml:space="preserve">and </w:t>
      </w:r>
      <w:r w:rsidR="000B783B">
        <w:rPr>
          <w:rFonts w:eastAsiaTheme="minorEastAsia"/>
          <w:sz w:val="20"/>
        </w:rPr>
        <w:t>network indication</w:t>
      </w:r>
      <w:r w:rsidR="000B783B">
        <w:rPr>
          <w:sz w:val="20"/>
        </w:rPr>
        <w:t xml:space="preserve"> </w:t>
      </w:r>
      <w:r w:rsidR="0026040C" w:rsidRPr="0005272A">
        <w:rPr>
          <w:sz w:val="20"/>
        </w:rPr>
        <w:t>since UE does not hear the scheduling in the window</w:t>
      </w:r>
      <w:r w:rsidR="000B783B" w:rsidRPr="000B783B">
        <w:rPr>
          <w:sz w:val="20"/>
        </w:rPr>
        <w:t xml:space="preserve"> and</w:t>
      </w:r>
      <w:r w:rsidR="000B783B">
        <w:rPr>
          <w:sz w:val="20"/>
        </w:rPr>
        <w:t xml:space="preserve"> once the priority is confirmed, all the PRS or all the DL signals and channels in the window will be dropped</w:t>
      </w:r>
      <w:r w:rsidR="0026040C" w:rsidRPr="000B783B">
        <w:rPr>
          <w:sz w:val="20"/>
        </w:rPr>
        <w:t xml:space="preserve">. But for capability 2, which </w:t>
      </w:r>
      <w:r w:rsidR="000B783B">
        <w:rPr>
          <w:sz w:val="20"/>
        </w:rPr>
        <w:t>can</w:t>
      </w:r>
      <w:r w:rsidR="000B783B" w:rsidRPr="000B783B">
        <w:rPr>
          <w:sz w:val="20"/>
        </w:rPr>
        <w:t xml:space="preserve"> </w:t>
      </w:r>
      <w:r w:rsidR="0026040C" w:rsidRPr="000B783B">
        <w:rPr>
          <w:sz w:val="20"/>
        </w:rPr>
        <w:t xml:space="preserve">drop the </w:t>
      </w:r>
      <w:r w:rsidR="000B783B">
        <w:rPr>
          <w:sz w:val="20"/>
        </w:rPr>
        <w:t xml:space="preserve">partial </w:t>
      </w:r>
      <w:r w:rsidR="0026040C" w:rsidRPr="000B783B">
        <w:rPr>
          <w:sz w:val="20"/>
        </w:rPr>
        <w:t xml:space="preserve">symbol </w:t>
      </w:r>
      <w:r w:rsidR="000B783B">
        <w:rPr>
          <w:sz w:val="20"/>
        </w:rPr>
        <w:t>i</w:t>
      </w:r>
      <w:r w:rsidR="0026040C" w:rsidRPr="000B783B">
        <w:rPr>
          <w:sz w:val="20"/>
        </w:rPr>
        <w:t xml:space="preserve">n the window, </w:t>
      </w:r>
      <w:r w:rsidR="000B783B">
        <w:rPr>
          <w:sz w:val="20"/>
        </w:rPr>
        <w:t xml:space="preserve">so, </w:t>
      </w:r>
      <w:r w:rsidR="0026040C" w:rsidRPr="000B783B">
        <w:rPr>
          <w:sz w:val="20"/>
        </w:rPr>
        <w:t xml:space="preserve">we prefer the priority rule is dependent on the PRS priority indication and </w:t>
      </w:r>
      <w:r w:rsidR="0026040C" w:rsidRPr="000B783B">
        <w:rPr>
          <w:rFonts w:eastAsiaTheme="minorEastAsia"/>
          <w:sz w:val="20"/>
        </w:rPr>
        <w:t>DL signal and channel priority indication</w:t>
      </w:r>
      <w:r w:rsidR="0026040C" w:rsidRPr="000B783B">
        <w:rPr>
          <w:sz w:val="20"/>
        </w:rPr>
        <w:t xml:space="preserve"> </w:t>
      </w:r>
      <w:r w:rsidR="000B783B">
        <w:rPr>
          <w:sz w:val="20"/>
        </w:rPr>
        <w:t>that</w:t>
      </w:r>
      <w:r w:rsidR="000B783B" w:rsidRPr="0005272A">
        <w:rPr>
          <w:sz w:val="20"/>
        </w:rPr>
        <w:t xml:space="preserve"> </w:t>
      </w:r>
      <w:r w:rsidR="000B783B">
        <w:rPr>
          <w:sz w:val="20"/>
        </w:rPr>
        <w:t xml:space="preserve">which includes in </w:t>
      </w:r>
      <w:r w:rsidR="0026040C" w:rsidRPr="0005272A">
        <w:rPr>
          <w:sz w:val="20"/>
        </w:rPr>
        <w:t>the scheduling in the window.</w:t>
      </w:r>
    </w:p>
    <w:p w14:paraId="41EAD242" w14:textId="7B9BFFF8" w:rsidR="000B783B" w:rsidRPr="0005272A" w:rsidRDefault="000B783B" w:rsidP="0005272A">
      <w:pPr>
        <w:pStyle w:val="a9"/>
        <w:keepNext/>
        <w:jc w:val="center"/>
        <w:rPr>
          <w:sz w:val="20"/>
        </w:rPr>
      </w:pPr>
      <w:r w:rsidRPr="0005272A">
        <w:rPr>
          <w:sz w:val="20"/>
        </w:rPr>
        <w:t xml:space="preserve">Table </w:t>
      </w:r>
      <w:r w:rsidR="0080052E">
        <w:rPr>
          <w:sz w:val="20"/>
        </w:rPr>
        <w:t>2</w:t>
      </w:r>
      <w:r w:rsidRPr="0005272A">
        <w:rPr>
          <w:sz w:val="20"/>
        </w:rPr>
        <w:t xml:space="preserve"> </w:t>
      </w:r>
      <w:r w:rsidRPr="0005272A">
        <w:rPr>
          <w:bCs/>
          <w:sz w:val="20"/>
        </w:rPr>
        <w:t>The prior</w:t>
      </w:r>
      <w:r w:rsidRPr="0005272A">
        <w:rPr>
          <w:sz w:val="20"/>
        </w:rPr>
        <w:t>ity rule between PRS and other DL signals and channels with priority indication(s)</w:t>
      </w:r>
    </w:p>
    <w:tbl>
      <w:tblPr>
        <w:tblStyle w:val="af4"/>
        <w:tblW w:w="0" w:type="auto"/>
        <w:jc w:val="center"/>
        <w:tblLook w:val="04A0" w:firstRow="1" w:lastRow="0" w:firstColumn="1" w:lastColumn="0" w:noHBand="0" w:noVBand="1"/>
      </w:tblPr>
      <w:tblGrid>
        <w:gridCol w:w="1637"/>
        <w:gridCol w:w="1504"/>
        <w:gridCol w:w="2622"/>
        <w:gridCol w:w="3297"/>
      </w:tblGrid>
      <w:tr w:rsidR="00E64FDD" w:rsidRPr="00E579A5" w14:paraId="1F13633F" w14:textId="77777777" w:rsidTr="0005272A">
        <w:trPr>
          <w:jc w:val="center"/>
        </w:trPr>
        <w:tc>
          <w:tcPr>
            <w:tcW w:w="0" w:type="auto"/>
          </w:tcPr>
          <w:p w14:paraId="4D534288" w14:textId="77777777" w:rsidR="00E64FDD" w:rsidRPr="00E579A5" w:rsidRDefault="00E64FDD" w:rsidP="000464E3">
            <w:pPr>
              <w:spacing w:after="120" w:line="260" w:lineRule="exact"/>
              <w:jc w:val="both"/>
              <w:rPr>
                <w:rFonts w:eastAsiaTheme="minorEastAsia"/>
                <w:sz w:val="20"/>
                <w:szCs w:val="20"/>
              </w:rPr>
            </w:pPr>
          </w:p>
        </w:tc>
        <w:tc>
          <w:tcPr>
            <w:tcW w:w="0" w:type="auto"/>
          </w:tcPr>
          <w:p w14:paraId="629068EE" w14:textId="13EB84D3"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Positioning</w:t>
            </w:r>
          </w:p>
        </w:tc>
        <w:tc>
          <w:tcPr>
            <w:tcW w:w="0" w:type="auto"/>
          </w:tcPr>
          <w:p w14:paraId="591656A4"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Communication</w:t>
            </w:r>
          </w:p>
        </w:tc>
        <w:tc>
          <w:tcPr>
            <w:tcW w:w="0" w:type="auto"/>
          </w:tcPr>
          <w:p w14:paraId="4906A5CC"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To drop</w:t>
            </w:r>
          </w:p>
        </w:tc>
      </w:tr>
      <w:tr w:rsidR="00E64FDD" w:rsidRPr="00E579A5" w14:paraId="562FA114" w14:textId="77777777" w:rsidTr="0005272A">
        <w:trPr>
          <w:jc w:val="center"/>
        </w:trPr>
        <w:tc>
          <w:tcPr>
            <w:tcW w:w="0" w:type="auto"/>
            <w:vMerge w:val="restart"/>
          </w:tcPr>
          <w:p w14:paraId="55697A88" w14:textId="77777777" w:rsidR="00E64FDD" w:rsidRDefault="00E64FDD" w:rsidP="000464E3">
            <w:pPr>
              <w:spacing w:after="120" w:line="260" w:lineRule="exact"/>
              <w:jc w:val="both"/>
              <w:rPr>
                <w:rFonts w:eastAsiaTheme="minorEastAsia"/>
                <w:sz w:val="20"/>
                <w:szCs w:val="20"/>
              </w:rPr>
            </w:pPr>
            <w:r>
              <w:rPr>
                <w:rFonts w:eastAsiaTheme="minorEastAsia"/>
                <w:sz w:val="20"/>
                <w:szCs w:val="20"/>
              </w:rPr>
              <w:t>Capability 1</w:t>
            </w:r>
          </w:p>
          <w:p w14:paraId="51681F08" w14:textId="15582EF5" w:rsidR="00E64FDD" w:rsidRPr="00E579A5" w:rsidRDefault="00E64FDD">
            <w:pPr>
              <w:spacing w:after="120" w:line="260" w:lineRule="exact"/>
              <w:jc w:val="both"/>
              <w:rPr>
                <w:rFonts w:eastAsiaTheme="minorEastAsia"/>
                <w:sz w:val="20"/>
                <w:szCs w:val="20"/>
              </w:rPr>
            </w:pPr>
            <w:r>
              <w:rPr>
                <w:rFonts w:eastAsiaTheme="minorEastAsia" w:hint="eastAsia"/>
                <w:sz w:val="20"/>
                <w:szCs w:val="20"/>
              </w:rPr>
              <w:t>(</w:t>
            </w:r>
            <w:r w:rsidRPr="00A36321">
              <w:rPr>
                <w:sz w:val="20"/>
              </w:rPr>
              <w:t>for</w:t>
            </w:r>
            <w:r>
              <w:rPr>
                <w:sz w:val="20"/>
              </w:rPr>
              <w:t xml:space="preserve"> </w:t>
            </w:r>
            <w:r w:rsidRPr="00A36321">
              <w:rPr>
                <w:sz w:val="20"/>
              </w:rPr>
              <w:t>all symbols</w:t>
            </w:r>
            <w:r>
              <w:rPr>
                <w:rFonts w:eastAsiaTheme="minorEastAsia"/>
                <w:sz w:val="20"/>
                <w:szCs w:val="20"/>
              </w:rPr>
              <w:t>)</w:t>
            </w:r>
          </w:p>
        </w:tc>
        <w:tc>
          <w:tcPr>
            <w:tcW w:w="0" w:type="auto"/>
          </w:tcPr>
          <w:p w14:paraId="45D31D16" w14:textId="0E2C37DF"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4F0FAD7B" w14:textId="730E37DB"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c>
          <w:tcPr>
            <w:tcW w:w="0" w:type="auto"/>
          </w:tcPr>
          <w:p w14:paraId="277F3561" w14:textId="1D5692B5" w:rsidR="00E64FDD" w:rsidRPr="00E579A5" w:rsidRDefault="003624FE" w:rsidP="000464E3">
            <w:pPr>
              <w:spacing w:after="120" w:line="260" w:lineRule="exact"/>
              <w:jc w:val="both"/>
              <w:rPr>
                <w:rFonts w:eastAsiaTheme="minorEastAsia"/>
                <w:sz w:val="20"/>
                <w:szCs w:val="20"/>
              </w:rPr>
            </w:pPr>
            <w:r>
              <w:rPr>
                <w:rFonts w:eastAsiaTheme="minorEastAsia"/>
                <w:sz w:val="20"/>
                <w:szCs w:val="20"/>
              </w:rPr>
              <w:t xml:space="preserve">Up to network indication to drop </w:t>
            </w:r>
            <w:r w:rsidR="0026040C" w:rsidRPr="00E579A5">
              <w:rPr>
                <w:rFonts w:eastAsiaTheme="minorEastAsia"/>
                <w:sz w:val="20"/>
                <w:szCs w:val="20"/>
              </w:rPr>
              <w:t>Low priority PRS</w:t>
            </w:r>
          </w:p>
        </w:tc>
      </w:tr>
      <w:tr w:rsidR="00E64FDD" w:rsidRPr="00E579A5" w14:paraId="45482FFF" w14:textId="77777777" w:rsidTr="0005272A">
        <w:trPr>
          <w:jc w:val="center"/>
        </w:trPr>
        <w:tc>
          <w:tcPr>
            <w:tcW w:w="0" w:type="auto"/>
            <w:vMerge/>
          </w:tcPr>
          <w:p w14:paraId="0930AA35" w14:textId="75A0F44E" w:rsidR="00E64FDD" w:rsidRPr="00E579A5" w:rsidRDefault="00E64FDD" w:rsidP="000464E3">
            <w:pPr>
              <w:spacing w:after="120" w:line="260" w:lineRule="exact"/>
              <w:jc w:val="both"/>
              <w:rPr>
                <w:rFonts w:eastAsiaTheme="minorEastAsia"/>
                <w:sz w:val="20"/>
                <w:szCs w:val="20"/>
              </w:rPr>
            </w:pPr>
          </w:p>
        </w:tc>
        <w:tc>
          <w:tcPr>
            <w:tcW w:w="0" w:type="auto"/>
          </w:tcPr>
          <w:p w14:paraId="5BD98127" w14:textId="1335920D"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423C9839" w14:textId="673C7EAB"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c>
          <w:tcPr>
            <w:tcW w:w="0" w:type="auto"/>
          </w:tcPr>
          <w:p w14:paraId="29A8A17E" w14:textId="15912F3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r>
      <w:tr w:rsidR="00E64FDD" w:rsidRPr="00E579A5" w14:paraId="547433A4" w14:textId="77777777" w:rsidTr="0005272A">
        <w:tblPrEx>
          <w:jc w:val="left"/>
        </w:tblPrEx>
        <w:tc>
          <w:tcPr>
            <w:tcW w:w="0" w:type="auto"/>
            <w:vMerge w:val="restart"/>
          </w:tcPr>
          <w:p w14:paraId="239DFD53" w14:textId="77777777" w:rsidR="00E64FDD" w:rsidRPr="00A36321" w:rsidRDefault="00E64FDD" w:rsidP="000464E3">
            <w:pPr>
              <w:spacing w:after="120" w:line="260" w:lineRule="exact"/>
              <w:jc w:val="both"/>
              <w:rPr>
                <w:rFonts w:eastAsiaTheme="minorEastAsia"/>
                <w:sz w:val="20"/>
                <w:szCs w:val="20"/>
              </w:rPr>
            </w:pPr>
            <w:r>
              <w:rPr>
                <w:rFonts w:eastAsiaTheme="minorEastAsia"/>
                <w:sz w:val="20"/>
                <w:szCs w:val="20"/>
              </w:rPr>
              <w:lastRenderedPageBreak/>
              <w:t>Capability 2</w:t>
            </w:r>
          </w:p>
          <w:p w14:paraId="6E7D0803" w14:textId="7F0C165E" w:rsidR="00E64FDD" w:rsidRPr="00E579A5" w:rsidRDefault="00E64FDD" w:rsidP="000464E3">
            <w:pPr>
              <w:spacing w:after="120" w:line="260" w:lineRule="exact"/>
              <w:jc w:val="both"/>
              <w:rPr>
                <w:rFonts w:eastAsiaTheme="minorEastAsia"/>
                <w:sz w:val="20"/>
                <w:szCs w:val="20"/>
              </w:rPr>
            </w:pPr>
            <w:r w:rsidRPr="00A36321">
              <w:rPr>
                <w:sz w:val="20"/>
              </w:rPr>
              <w:t>only for PRS symbol</w:t>
            </w:r>
          </w:p>
        </w:tc>
        <w:tc>
          <w:tcPr>
            <w:tcW w:w="0" w:type="auto"/>
          </w:tcPr>
          <w:p w14:paraId="4DA94663"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71FE21FF"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0" w:type="auto"/>
          </w:tcPr>
          <w:p w14:paraId="3D6B3244" w14:textId="2E14EB93"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64FDD" w:rsidRPr="00E579A5" w14:paraId="00358AE4" w14:textId="77777777" w:rsidTr="0005272A">
        <w:tblPrEx>
          <w:jc w:val="left"/>
        </w:tblPrEx>
        <w:tc>
          <w:tcPr>
            <w:tcW w:w="0" w:type="auto"/>
            <w:vMerge/>
          </w:tcPr>
          <w:p w14:paraId="08EE0BB9" w14:textId="2847BA84" w:rsidR="00E64FDD" w:rsidRPr="00E579A5" w:rsidRDefault="00E64FDD" w:rsidP="000464E3">
            <w:pPr>
              <w:spacing w:after="120" w:line="260" w:lineRule="exact"/>
              <w:jc w:val="both"/>
              <w:rPr>
                <w:rFonts w:eastAsiaTheme="minorEastAsia"/>
                <w:sz w:val="20"/>
                <w:szCs w:val="20"/>
              </w:rPr>
            </w:pPr>
          </w:p>
        </w:tc>
        <w:tc>
          <w:tcPr>
            <w:tcW w:w="0" w:type="auto"/>
          </w:tcPr>
          <w:p w14:paraId="2F447653"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707C17E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0" w:type="auto"/>
          </w:tcPr>
          <w:p w14:paraId="63AD08C0"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r>
      <w:tr w:rsidR="00E64FDD" w:rsidRPr="00E579A5" w14:paraId="157823B9" w14:textId="77777777" w:rsidTr="0005272A">
        <w:tblPrEx>
          <w:jc w:val="left"/>
        </w:tblPrEx>
        <w:tc>
          <w:tcPr>
            <w:tcW w:w="0" w:type="auto"/>
            <w:vMerge/>
          </w:tcPr>
          <w:p w14:paraId="15B9B0A0" w14:textId="6E88AED4" w:rsidR="00E64FDD" w:rsidRPr="00E579A5" w:rsidRDefault="00E64FDD" w:rsidP="000464E3">
            <w:pPr>
              <w:spacing w:after="120" w:line="260" w:lineRule="exact"/>
              <w:jc w:val="both"/>
              <w:rPr>
                <w:rFonts w:eastAsiaTheme="minorEastAsia"/>
                <w:sz w:val="20"/>
                <w:szCs w:val="20"/>
              </w:rPr>
            </w:pPr>
          </w:p>
        </w:tc>
        <w:tc>
          <w:tcPr>
            <w:tcW w:w="0" w:type="auto"/>
          </w:tcPr>
          <w:p w14:paraId="0FB9B0DC"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61C2AD6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0" w:type="auto"/>
          </w:tcPr>
          <w:p w14:paraId="04824AB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64FDD" w:rsidRPr="00E579A5" w14:paraId="548D8451" w14:textId="77777777" w:rsidTr="0005272A">
        <w:tblPrEx>
          <w:jc w:val="left"/>
        </w:tblPrEx>
        <w:tc>
          <w:tcPr>
            <w:tcW w:w="0" w:type="auto"/>
            <w:vMerge/>
          </w:tcPr>
          <w:p w14:paraId="3CFF2542" w14:textId="77777777" w:rsidR="00E64FDD" w:rsidRPr="00E579A5" w:rsidRDefault="00E64FDD" w:rsidP="000464E3">
            <w:pPr>
              <w:spacing w:after="120" w:line="260" w:lineRule="exact"/>
              <w:jc w:val="both"/>
              <w:rPr>
                <w:rFonts w:eastAsiaTheme="minorEastAsia"/>
                <w:sz w:val="20"/>
                <w:szCs w:val="20"/>
              </w:rPr>
            </w:pPr>
          </w:p>
        </w:tc>
        <w:tc>
          <w:tcPr>
            <w:tcW w:w="0" w:type="auto"/>
          </w:tcPr>
          <w:p w14:paraId="23451F88"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2DD773FB"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0" w:type="auto"/>
          </w:tcPr>
          <w:p w14:paraId="3D893A47"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r>
    </w:tbl>
    <w:p w14:paraId="08CAC16B" w14:textId="77777777" w:rsidR="00D60D0E" w:rsidRPr="00FA580E" w:rsidRDefault="00D60D0E" w:rsidP="00D60D0E">
      <w:pPr>
        <w:pStyle w:val="3GPPAgreements"/>
        <w:numPr>
          <w:ilvl w:val="0"/>
          <w:numId w:val="0"/>
        </w:numPr>
        <w:spacing w:after="0" w:line="260" w:lineRule="exact"/>
        <w:rPr>
          <w:sz w:val="20"/>
        </w:rPr>
      </w:pPr>
    </w:p>
    <w:p w14:paraId="656AD9DF" w14:textId="77777777" w:rsidR="00D60D0E" w:rsidRPr="00FA580E" w:rsidRDefault="00D60D0E" w:rsidP="003F579B">
      <w:pPr>
        <w:pStyle w:val="a0"/>
        <w:numPr>
          <w:ilvl w:val="0"/>
          <w:numId w:val="17"/>
        </w:numPr>
        <w:spacing w:line="260" w:lineRule="exact"/>
        <w:rPr>
          <w:b/>
          <w:bCs/>
          <w:i/>
          <w:color w:val="000000"/>
          <w:sz w:val="20"/>
        </w:rPr>
      </w:pPr>
      <w:bookmarkStart w:id="22" w:name="_Hlk86855125"/>
    </w:p>
    <w:p w14:paraId="4D2FC85A" w14:textId="49A5BDC9" w:rsidR="00D60D0E" w:rsidRPr="0080052E" w:rsidRDefault="00D60D0E" w:rsidP="003F579B">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For capability 1</w:t>
      </w:r>
      <w:r>
        <w:rPr>
          <w:rFonts w:eastAsiaTheme="minorEastAsia"/>
          <w:b/>
          <w:bCs/>
          <w:i/>
          <w:iCs/>
          <w:sz w:val="20"/>
          <w:szCs w:val="20"/>
        </w:rPr>
        <w:t xml:space="preserve"> UE</w:t>
      </w:r>
      <w:r w:rsidRPr="0080052E">
        <w:rPr>
          <w:rFonts w:eastAsiaTheme="minorEastAsia"/>
          <w:b/>
          <w:bCs/>
          <w:i/>
          <w:iCs/>
          <w:sz w:val="20"/>
          <w:szCs w:val="20"/>
        </w:rPr>
        <w:t xml:space="preserve">, if PRS configured by high priority collides with other DL signals/channels, the other DL signals/channels are dropped within a PRS processing window. </w:t>
      </w:r>
    </w:p>
    <w:p w14:paraId="3D25FFA9" w14:textId="665C83A2" w:rsidR="00D60D0E" w:rsidRDefault="00D60D0E" w:rsidP="003F579B">
      <w:pPr>
        <w:pStyle w:val="a0"/>
        <w:numPr>
          <w:ilvl w:val="0"/>
          <w:numId w:val="11"/>
        </w:numPr>
        <w:spacing w:line="260" w:lineRule="exact"/>
        <w:rPr>
          <w:rFonts w:eastAsiaTheme="minorEastAsia"/>
          <w:b/>
          <w:bCs/>
          <w:i/>
          <w:iCs/>
          <w:sz w:val="20"/>
          <w:szCs w:val="20"/>
        </w:rPr>
      </w:pPr>
      <w:r w:rsidRPr="0080052E">
        <w:rPr>
          <w:rFonts w:eastAsiaTheme="minorEastAsia"/>
          <w:b/>
          <w:bCs/>
          <w:i/>
          <w:iCs/>
          <w:sz w:val="20"/>
          <w:szCs w:val="20"/>
        </w:rPr>
        <w:t>For capability 1</w:t>
      </w:r>
      <w:r>
        <w:rPr>
          <w:rFonts w:eastAsiaTheme="minorEastAsia"/>
          <w:b/>
          <w:bCs/>
          <w:i/>
          <w:iCs/>
          <w:sz w:val="20"/>
          <w:szCs w:val="20"/>
        </w:rPr>
        <w:t xml:space="preserve"> UE</w:t>
      </w:r>
      <w:r w:rsidRPr="0080052E">
        <w:rPr>
          <w:rFonts w:eastAsiaTheme="minorEastAsia"/>
          <w:b/>
          <w:bCs/>
          <w:i/>
          <w:iCs/>
          <w:sz w:val="20"/>
          <w:szCs w:val="20"/>
        </w:rPr>
        <w:t xml:space="preserve">, if PRS configured by low priority collides with other DL signals/channels, the PRS </w:t>
      </w:r>
      <w:r>
        <w:rPr>
          <w:rFonts w:eastAsiaTheme="minorEastAsia"/>
          <w:b/>
          <w:bCs/>
          <w:i/>
          <w:iCs/>
          <w:sz w:val="20"/>
          <w:szCs w:val="20"/>
        </w:rPr>
        <w:t>is</w:t>
      </w:r>
      <w:r w:rsidRPr="0080052E">
        <w:rPr>
          <w:rFonts w:eastAsiaTheme="minorEastAsia"/>
          <w:b/>
          <w:bCs/>
          <w:i/>
          <w:iCs/>
          <w:sz w:val="20"/>
          <w:szCs w:val="20"/>
        </w:rPr>
        <w:t xml:space="preserve"> dropped within a PRS processing window. </w:t>
      </w:r>
    </w:p>
    <w:p w14:paraId="06A64CD4" w14:textId="77777777" w:rsidR="00D60D0E" w:rsidRPr="0080052E" w:rsidRDefault="00D60D0E" w:rsidP="003F579B">
      <w:pPr>
        <w:pStyle w:val="a0"/>
        <w:numPr>
          <w:ilvl w:val="0"/>
          <w:numId w:val="17"/>
        </w:numPr>
        <w:spacing w:line="260" w:lineRule="exact"/>
        <w:rPr>
          <w:rFonts w:eastAsiaTheme="minorEastAsia"/>
          <w:b/>
          <w:bCs/>
          <w:i/>
          <w:iCs/>
          <w:sz w:val="20"/>
        </w:rPr>
      </w:pPr>
    </w:p>
    <w:p w14:paraId="75CDBD80" w14:textId="52C4A1A2" w:rsidR="00D60D0E" w:rsidRPr="0080052E" w:rsidRDefault="00D60D0E" w:rsidP="003F579B">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For capability 2</w:t>
      </w:r>
      <w:r>
        <w:rPr>
          <w:rFonts w:eastAsiaTheme="minorEastAsia"/>
          <w:b/>
          <w:bCs/>
          <w:i/>
          <w:iCs/>
          <w:sz w:val="20"/>
          <w:szCs w:val="20"/>
        </w:rPr>
        <w:t xml:space="preserve"> UE</w:t>
      </w:r>
      <w:r w:rsidRPr="0080052E">
        <w:rPr>
          <w:rFonts w:eastAsiaTheme="minorEastAsia"/>
          <w:b/>
          <w:bCs/>
          <w:i/>
          <w:iCs/>
          <w:sz w:val="20"/>
          <w:szCs w:val="20"/>
        </w:rPr>
        <w:t>, if PRS configured by low priority collides with</w:t>
      </w:r>
      <w:r>
        <w:rPr>
          <w:rFonts w:eastAsiaTheme="minorEastAsia"/>
          <w:b/>
          <w:bCs/>
          <w:i/>
          <w:iCs/>
          <w:sz w:val="20"/>
          <w:szCs w:val="20"/>
        </w:rPr>
        <w:t xml:space="preserve"> low </w:t>
      </w:r>
      <w:r w:rsidRPr="00E041A2">
        <w:rPr>
          <w:rFonts w:eastAsiaTheme="minorEastAsia"/>
          <w:b/>
          <w:bCs/>
          <w:i/>
          <w:iCs/>
          <w:sz w:val="20"/>
          <w:szCs w:val="20"/>
        </w:rPr>
        <w:t>priority</w:t>
      </w:r>
      <w:r w:rsidRPr="0080052E">
        <w:rPr>
          <w:rFonts w:eastAsiaTheme="minorEastAsia"/>
          <w:b/>
          <w:bCs/>
          <w:i/>
          <w:iCs/>
          <w:sz w:val="20"/>
          <w:szCs w:val="20"/>
        </w:rPr>
        <w:t xml:space="preserve"> other DL signals/channels, the </w:t>
      </w:r>
      <w:r w:rsidRPr="00E041A2">
        <w:rPr>
          <w:rFonts w:eastAsiaTheme="minorEastAsia"/>
          <w:b/>
          <w:bCs/>
          <w:i/>
          <w:iCs/>
          <w:sz w:val="20"/>
          <w:szCs w:val="20"/>
        </w:rPr>
        <w:t>DL signals/channels</w:t>
      </w:r>
      <w:r>
        <w:rPr>
          <w:rFonts w:eastAsiaTheme="minorEastAsia"/>
          <w:b/>
          <w:bCs/>
          <w:i/>
          <w:iCs/>
          <w:sz w:val="20"/>
          <w:szCs w:val="20"/>
        </w:rPr>
        <w:t xml:space="preserve"> are</w:t>
      </w:r>
      <w:r w:rsidRPr="0080052E">
        <w:rPr>
          <w:rFonts w:eastAsiaTheme="minorEastAsia"/>
          <w:b/>
          <w:bCs/>
          <w:i/>
          <w:iCs/>
          <w:sz w:val="20"/>
          <w:szCs w:val="20"/>
        </w:rPr>
        <w:t xml:space="preserve"> dropped in the collide</w:t>
      </w:r>
      <w:r w:rsidRPr="00D60D0E">
        <w:rPr>
          <w:rFonts w:eastAsiaTheme="minorEastAsia"/>
          <w:b/>
          <w:bCs/>
          <w:i/>
          <w:iCs/>
          <w:sz w:val="20"/>
          <w:szCs w:val="20"/>
        </w:rPr>
        <w:t xml:space="preserve"> </w:t>
      </w:r>
      <w:r w:rsidRPr="00131EBE">
        <w:rPr>
          <w:rFonts w:eastAsiaTheme="minorEastAsia"/>
          <w:b/>
          <w:bCs/>
          <w:i/>
          <w:iCs/>
          <w:sz w:val="20"/>
          <w:szCs w:val="20"/>
        </w:rPr>
        <w:t>symbols</w:t>
      </w:r>
      <w:r w:rsidRPr="0080052E">
        <w:rPr>
          <w:rFonts w:eastAsiaTheme="minorEastAsia"/>
          <w:b/>
          <w:bCs/>
          <w:i/>
          <w:iCs/>
          <w:sz w:val="20"/>
          <w:szCs w:val="20"/>
        </w:rPr>
        <w:t xml:space="preserve">. </w:t>
      </w:r>
    </w:p>
    <w:p w14:paraId="70EBBFCC" w14:textId="5C79985F" w:rsidR="00D60D0E" w:rsidRPr="0080052E" w:rsidRDefault="00D60D0E" w:rsidP="003F579B">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For capability 2</w:t>
      </w:r>
      <w:r>
        <w:rPr>
          <w:rFonts w:eastAsiaTheme="minorEastAsia"/>
          <w:b/>
          <w:bCs/>
          <w:i/>
          <w:iCs/>
          <w:sz w:val="20"/>
          <w:szCs w:val="20"/>
        </w:rPr>
        <w:t xml:space="preserve"> UE</w:t>
      </w:r>
      <w:r w:rsidRPr="0080052E">
        <w:rPr>
          <w:rFonts w:eastAsiaTheme="minorEastAsia"/>
          <w:b/>
          <w:bCs/>
          <w:i/>
          <w:iCs/>
          <w:sz w:val="20"/>
          <w:szCs w:val="20"/>
        </w:rPr>
        <w:t xml:space="preserve">, if PRS configured by low priority collides with </w:t>
      </w:r>
      <w:r>
        <w:rPr>
          <w:rFonts w:eastAsiaTheme="minorEastAsia"/>
          <w:b/>
          <w:bCs/>
          <w:i/>
          <w:iCs/>
          <w:sz w:val="20"/>
          <w:szCs w:val="20"/>
        </w:rPr>
        <w:t xml:space="preserve">high </w:t>
      </w:r>
      <w:r w:rsidRPr="00E041A2">
        <w:rPr>
          <w:rFonts w:eastAsiaTheme="minorEastAsia"/>
          <w:b/>
          <w:bCs/>
          <w:i/>
          <w:iCs/>
          <w:sz w:val="20"/>
          <w:szCs w:val="20"/>
        </w:rPr>
        <w:t>priority</w:t>
      </w:r>
      <w:r w:rsidRPr="003634D3">
        <w:rPr>
          <w:rFonts w:eastAsiaTheme="minorEastAsia"/>
          <w:b/>
          <w:bCs/>
          <w:i/>
          <w:iCs/>
          <w:sz w:val="20"/>
          <w:szCs w:val="20"/>
        </w:rPr>
        <w:t xml:space="preserve"> </w:t>
      </w:r>
      <w:r w:rsidRPr="0080052E">
        <w:rPr>
          <w:rFonts w:eastAsiaTheme="minorEastAsia"/>
          <w:b/>
          <w:bCs/>
          <w:i/>
          <w:iCs/>
          <w:sz w:val="20"/>
          <w:szCs w:val="20"/>
        </w:rPr>
        <w:t xml:space="preserve">other DL signals/channels, the PRS </w:t>
      </w:r>
      <w:r>
        <w:rPr>
          <w:rFonts w:eastAsiaTheme="minorEastAsia"/>
          <w:b/>
          <w:bCs/>
          <w:i/>
          <w:iCs/>
          <w:sz w:val="20"/>
          <w:szCs w:val="20"/>
        </w:rPr>
        <w:t>is</w:t>
      </w:r>
      <w:r w:rsidRPr="0080052E">
        <w:rPr>
          <w:rFonts w:eastAsiaTheme="minorEastAsia"/>
          <w:b/>
          <w:bCs/>
          <w:i/>
          <w:iCs/>
          <w:sz w:val="20"/>
          <w:szCs w:val="20"/>
        </w:rPr>
        <w:t xml:space="preserve"> dropped in the collide </w:t>
      </w:r>
      <w:r w:rsidRPr="006773FC">
        <w:rPr>
          <w:rFonts w:eastAsiaTheme="minorEastAsia"/>
          <w:b/>
          <w:bCs/>
          <w:i/>
          <w:iCs/>
          <w:sz w:val="20"/>
          <w:szCs w:val="20"/>
        </w:rPr>
        <w:t>symbols</w:t>
      </w:r>
      <w:r w:rsidRPr="0080052E">
        <w:rPr>
          <w:rFonts w:eastAsiaTheme="minorEastAsia"/>
          <w:b/>
          <w:bCs/>
          <w:i/>
          <w:iCs/>
          <w:sz w:val="20"/>
          <w:szCs w:val="20"/>
        </w:rPr>
        <w:t>.</w:t>
      </w:r>
    </w:p>
    <w:p w14:paraId="34576729" w14:textId="3FD74A28" w:rsidR="00D60D0E" w:rsidRPr="00E041A2" w:rsidRDefault="00D60D0E" w:rsidP="003F579B">
      <w:pPr>
        <w:pStyle w:val="a0"/>
        <w:numPr>
          <w:ilvl w:val="0"/>
          <w:numId w:val="11"/>
        </w:numPr>
        <w:spacing w:line="260" w:lineRule="exact"/>
        <w:rPr>
          <w:rFonts w:eastAsiaTheme="minorEastAsia"/>
          <w:b/>
          <w:bCs/>
          <w:i/>
          <w:iCs/>
          <w:sz w:val="20"/>
          <w:szCs w:val="20"/>
        </w:rPr>
      </w:pPr>
      <w:r w:rsidRPr="00E041A2">
        <w:rPr>
          <w:rFonts w:eastAsiaTheme="minorEastAsia"/>
          <w:b/>
          <w:bCs/>
          <w:i/>
          <w:iCs/>
          <w:sz w:val="20"/>
          <w:szCs w:val="20"/>
        </w:rPr>
        <w:t>For capability 2</w:t>
      </w:r>
      <w:r>
        <w:rPr>
          <w:rFonts w:eastAsiaTheme="minorEastAsia"/>
          <w:b/>
          <w:bCs/>
          <w:i/>
          <w:iCs/>
          <w:sz w:val="20"/>
          <w:szCs w:val="20"/>
        </w:rPr>
        <w:t xml:space="preserve"> UE</w:t>
      </w:r>
      <w:r w:rsidRPr="00E041A2">
        <w:rPr>
          <w:rFonts w:eastAsiaTheme="minorEastAsia"/>
          <w:b/>
          <w:bCs/>
          <w:i/>
          <w:iCs/>
          <w:sz w:val="20"/>
          <w:szCs w:val="20"/>
        </w:rPr>
        <w:t xml:space="preserve">, if PRS configured by </w:t>
      </w:r>
      <w:r>
        <w:rPr>
          <w:rFonts w:eastAsiaTheme="minorEastAsia"/>
          <w:b/>
          <w:bCs/>
          <w:i/>
          <w:iCs/>
          <w:sz w:val="20"/>
          <w:szCs w:val="20"/>
        </w:rPr>
        <w:t>high</w:t>
      </w:r>
      <w:r w:rsidRPr="00E041A2">
        <w:rPr>
          <w:rFonts w:eastAsiaTheme="minorEastAsia"/>
          <w:b/>
          <w:bCs/>
          <w:i/>
          <w:iCs/>
          <w:sz w:val="20"/>
          <w:szCs w:val="20"/>
        </w:rPr>
        <w:t xml:space="preserve"> priority collides with</w:t>
      </w:r>
      <w:r>
        <w:rPr>
          <w:rFonts w:eastAsiaTheme="minorEastAsia"/>
          <w:b/>
          <w:bCs/>
          <w:i/>
          <w:iCs/>
          <w:sz w:val="20"/>
          <w:szCs w:val="20"/>
        </w:rPr>
        <w:t xml:space="preserve"> low </w:t>
      </w:r>
      <w:r w:rsidRPr="00E041A2">
        <w:rPr>
          <w:rFonts w:eastAsiaTheme="minorEastAsia"/>
          <w:b/>
          <w:bCs/>
          <w:i/>
          <w:iCs/>
          <w:sz w:val="20"/>
          <w:szCs w:val="20"/>
        </w:rPr>
        <w:t>priority other DL signals/channels, the DL signals/channels</w:t>
      </w:r>
      <w:r>
        <w:rPr>
          <w:rFonts w:eastAsiaTheme="minorEastAsia"/>
          <w:b/>
          <w:bCs/>
          <w:i/>
          <w:iCs/>
          <w:sz w:val="20"/>
          <w:szCs w:val="20"/>
        </w:rPr>
        <w:t xml:space="preserve"> are</w:t>
      </w:r>
      <w:r w:rsidRPr="00E041A2">
        <w:rPr>
          <w:rFonts w:eastAsiaTheme="minorEastAsia"/>
          <w:b/>
          <w:bCs/>
          <w:i/>
          <w:iCs/>
          <w:sz w:val="20"/>
          <w:szCs w:val="20"/>
        </w:rPr>
        <w:t xml:space="preserve"> dropped in the collide</w:t>
      </w:r>
      <w:r w:rsidRPr="00D60D0E">
        <w:rPr>
          <w:rFonts w:eastAsiaTheme="minorEastAsia"/>
          <w:b/>
          <w:bCs/>
          <w:i/>
          <w:iCs/>
          <w:sz w:val="20"/>
          <w:szCs w:val="20"/>
        </w:rPr>
        <w:t xml:space="preserve"> </w:t>
      </w:r>
      <w:r w:rsidRPr="00131EBE">
        <w:rPr>
          <w:rFonts w:eastAsiaTheme="minorEastAsia"/>
          <w:b/>
          <w:bCs/>
          <w:i/>
          <w:iCs/>
          <w:sz w:val="20"/>
          <w:szCs w:val="20"/>
        </w:rPr>
        <w:t>symbols</w:t>
      </w:r>
      <w:r w:rsidRPr="00E041A2">
        <w:rPr>
          <w:rFonts w:eastAsiaTheme="minorEastAsia"/>
          <w:b/>
          <w:bCs/>
          <w:i/>
          <w:iCs/>
          <w:sz w:val="20"/>
          <w:szCs w:val="20"/>
        </w:rPr>
        <w:t xml:space="preserve">. </w:t>
      </w:r>
    </w:p>
    <w:p w14:paraId="181D5641" w14:textId="4144AB9C" w:rsidR="00D60D0E" w:rsidRPr="00E041A2" w:rsidRDefault="00D60D0E" w:rsidP="003F579B">
      <w:pPr>
        <w:pStyle w:val="a0"/>
        <w:numPr>
          <w:ilvl w:val="0"/>
          <w:numId w:val="11"/>
        </w:numPr>
        <w:spacing w:line="260" w:lineRule="exact"/>
        <w:rPr>
          <w:rFonts w:eastAsiaTheme="minorEastAsia"/>
          <w:b/>
          <w:bCs/>
          <w:i/>
          <w:iCs/>
          <w:sz w:val="20"/>
          <w:szCs w:val="20"/>
        </w:rPr>
      </w:pPr>
      <w:r w:rsidRPr="00E041A2">
        <w:rPr>
          <w:rFonts w:eastAsiaTheme="minorEastAsia"/>
          <w:b/>
          <w:bCs/>
          <w:i/>
          <w:iCs/>
          <w:sz w:val="20"/>
          <w:szCs w:val="20"/>
        </w:rPr>
        <w:t>For capability 2</w:t>
      </w:r>
      <w:r>
        <w:rPr>
          <w:rFonts w:eastAsiaTheme="minorEastAsia"/>
          <w:b/>
          <w:bCs/>
          <w:i/>
          <w:iCs/>
          <w:sz w:val="20"/>
          <w:szCs w:val="20"/>
        </w:rPr>
        <w:t xml:space="preserve"> UE</w:t>
      </w:r>
      <w:r w:rsidRPr="00E041A2">
        <w:rPr>
          <w:rFonts w:eastAsiaTheme="minorEastAsia"/>
          <w:b/>
          <w:bCs/>
          <w:i/>
          <w:iCs/>
          <w:sz w:val="20"/>
          <w:szCs w:val="20"/>
        </w:rPr>
        <w:t xml:space="preserve">, if PRS configured by </w:t>
      </w:r>
      <w:r>
        <w:rPr>
          <w:rFonts w:eastAsiaTheme="minorEastAsia"/>
          <w:b/>
          <w:bCs/>
          <w:i/>
          <w:iCs/>
          <w:sz w:val="20"/>
          <w:szCs w:val="20"/>
        </w:rPr>
        <w:t>high</w:t>
      </w:r>
      <w:r w:rsidRPr="00E041A2">
        <w:rPr>
          <w:rFonts w:eastAsiaTheme="minorEastAsia"/>
          <w:b/>
          <w:bCs/>
          <w:i/>
          <w:iCs/>
          <w:sz w:val="20"/>
          <w:szCs w:val="20"/>
        </w:rPr>
        <w:t xml:space="preserve"> priority collides with </w:t>
      </w:r>
      <w:r>
        <w:rPr>
          <w:rFonts w:eastAsiaTheme="minorEastAsia"/>
          <w:b/>
          <w:bCs/>
          <w:i/>
          <w:iCs/>
          <w:sz w:val="20"/>
          <w:szCs w:val="20"/>
        </w:rPr>
        <w:t xml:space="preserve">high </w:t>
      </w:r>
      <w:r w:rsidRPr="00E041A2">
        <w:rPr>
          <w:rFonts w:eastAsiaTheme="minorEastAsia"/>
          <w:b/>
          <w:bCs/>
          <w:i/>
          <w:iCs/>
          <w:sz w:val="20"/>
          <w:szCs w:val="20"/>
        </w:rPr>
        <w:t xml:space="preserve">priority other DL signals/channels, the PRS </w:t>
      </w:r>
      <w:r>
        <w:rPr>
          <w:rFonts w:eastAsiaTheme="minorEastAsia"/>
          <w:b/>
          <w:bCs/>
          <w:i/>
          <w:iCs/>
          <w:sz w:val="20"/>
          <w:szCs w:val="20"/>
        </w:rPr>
        <w:t>is</w:t>
      </w:r>
      <w:r w:rsidRPr="00E041A2">
        <w:rPr>
          <w:rFonts w:eastAsiaTheme="minorEastAsia"/>
          <w:b/>
          <w:bCs/>
          <w:i/>
          <w:iCs/>
          <w:sz w:val="20"/>
          <w:szCs w:val="20"/>
        </w:rPr>
        <w:t xml:space="preserve"> dropped in the collide </w:t>
      </w:r>
      <w:r w:rsidRPr="006773FC">
        <w:rPr>
          <w:rFonts w:eastAsiaTheme="minorEastAsia"/>
          <w:b/>
          <w:bCs/>
          <w:i/>
          <w:iCs/>
          <w:sz w:val="20"/>
          <w:szCs w:val="20"/>
        </w:rPr>
        <w:t>symbols</w:t>
      </w:r>
      <w:r w:rsidRPr="00E041A2">
        <w:rPr>
          <w:rFonts w:eastAsiaTheme="minorEastAsia"/>
          <w:b/>
          <w:bCs/>
          <w:i/>
          <w:iCs/>
          <w:sz w:val="20"/>
          <w:szCs w:val="20"/>
        </w:rPr>
        <w:t>.</w:t>
      </w:r>
    </w:p>
    <w:bookmarkEnd w:id="22"/>
    <w:p w14:paraId="703B72DA" w14:textId="77777777" w:rsidR="00DA5D45" w:rsidRPr="00CA1863" w:rsidRDefault="00DA5D45" w:rsidP="00CA1863">
      <w:pPr>
        <w:pStyle w:val="3"/>
        <w:rPr>
          <w:sz w:val="24"/>
          <w:szCs w:val="24"/>
        </w:rPr>
      </w:pPr>
      <w:r w:rsidRPr="00CA1863">
        <w:rPr>
          <w:b/>
          <w:bCs w:val="0"/>
          <w:sz w:val="24"/>
          <w:szCs w:val="24"/>
        </w:rPr>
        <w:t>PRS related conditions</w:t>
      </w:r>
    </w:p>
    <w:tbl>
      <w:tblPr>
        <w:tblStyle w:val="af4"/>
        <w:tblW w:w="0" w:type="auto"/>
        <w:tblLook w:val="04A0" w:firstRow="1" w:lastRow="0" w:firstColumn="1" w:lastColumn="0" w:noHBand="0" w:noVBand="1"/>
      </w:tblPr>
      <w:tblGrid>
        <w:gridCol w:w="9060"/>
      </w:tblGrid>
      <w:tr w:rsidR="00DA5D45" w14:paraId="704DAD8A" w14:textId="77777777" w:rsidTr="000464E3">
        <w:tc>
          <w:tcPr>
            <w:tcW w:w="9060" w:type="dxa"/>
          </w:tcPr>
          <w:p w14:paraId="50BD8C9F" w14:textId="77777777" w:rsidR="00D66E07" w:rsidRPr="0080052E" w:rsidRDefault="00D66E07" w:rsidP="00D66E07">
            <w:pPr>
              <w:rPr>
                <w:sz w:val="20"/>
                <w:szCs w:val="20"/>
              </w:rPr>
            </w:pPr>
            <w:r w:rsidRPr="0080052E">
              <w:rPr>
                <w:sz w:val="20"/>
                <w:szCs w:val="20"/>
                <w:highlight w:val="green"/>
              </w:rPr>
              <w:t>Agreement:</w:t>
            </w:r>
          </w:p>
          <w:p w14:paraId="12C89DC2" w14:textId="77777777" w:rsidR="00D66E07" w:rsidRPr="0080052E" w:rsidRDefault="00D66E07" w:rsidP="00D66E07">
            <w:pPr>
              <w:rPr>
                <w:sz w:val="20"/>
                <w:szCs w:val="20"/>
              </w:rPr>
            </w:pPr>
            <w:r w:rsidRPr="0080052E">
              <w:rPr>
                <w:sz w:val="20"/>
                <w:szCs w:val="20"/>
              </w:rPr>
              <w:t>For PRS measurement outside MG, support the following Alt. 2 in the working assumption made in RAN1#106-e with the following update of the PRS cell condition.</w:t>
            </w:r>
          </w:p>
          <w:p w14:paraId="3558E7D4" w14:textId="77777777" w:rsidR="00D66E07" w:rsidRPr="0080052E" w:rsidRDefault="00D66E07" w:rsidP="003F579B">
            <w:pPr>
              <w:numPr>
                <w:ilvl w:val="0"/>
                <w:numId w:val="24"/>
              </w:numPr>
              <w:rPr>
                <w:sz w:val="20"/>
                <w:szCs w:val="20"/>
              </w:rPr>
            </w:pPr>
            <w:r w:rsidRPr="0080052E">
              <w:rPr>
                <w:sz w:val="20"/>
                <w:szCs w:val="20"/>
              </w:rPr>
              <w:t>Alt. 2: Applicable to all PRS (serving and/or non-serving cell) under conditions to PRS of non-serving cell.</w:t>
            </w:r>
          </w:p>
          <w:p w14:paraId="2EC28D61" w14:textId="77777777" w:rsidR="00D66E07" w:rsidRPr="0080052E" w:rsidRDefault="00D66E07" w:rsidP="003F579B">
            <w:pPr>
              <w:numPr>
                <w:ilvl w:val="1"/>
                <w:numId w:val="24"/>
              </w:numPr>
              <w:rPr>
                <w:sz w:val="20"/>
                <w:szCs w:val="20"/>
              </w:rPr>
            </w:pPr>
            <w:r w:rsidRPr="0080052E">
              <w:rPr>
                <w:iCs/>
                <w:sz w:val="20"/>
                <w:szCs w:val="20"/>
              </w:rPr>
              <w:t>The conditions at least include that the Rx timing difference between PRS from the non-serving cell and that from the serving cell is within a threshold</w:t>
            </w:r>
          </w:p>
          <w:p w14:paraId="78B68226" w14:textId="77777777" w:rsidR="00D66E07" w:rsidRPr="0080052E" w:rsidRDefault="00D66E07" w:rsidP="003F579B">
            <w:pPr>
              <w:numPr>
                <w:ilvl w:val="2"/>
                <w:numId w:val="24"/>
              </w:numPr>
              <w:rPr>
                <w:sz w:val="20"/>
                <w:szCs w:val="20"/>
              </w:rPr>
            </w:pPr>
            <w:r w:rsidRPr="0080052E">
              <w:rPr>
                <w:iCs/>
                <w:sz w:val="20"/>
                <w:szCs w:val="20"/>
              </w:rPr>
              <w:t>The UE is not expected to determine whether the above condition is satisfied by performing measurements and instead can be determined using assistance data</w:t>
            </w:r>
          </w:p>
          <w:p w14:paraId="0CABE9B0" w14:textId="77777777" w:rsidR="00D66E07" w:rsidRPr="0080052E" w:rsidRDefault="00D66E07" w:rsidP="003F579B">
            <w:pPr>
              <w:numPr>
                <w:ilvl w:val="3"/>
                <w:numId w:val="24"/>
              </w:numPr>
              <w:rPr>
                <w:sz w:val="20"/>
                <w:szCs w:val="20"/>
              </w:rPr>
            </w:pPr>
            <w:r w:rsidRPr="0080052E">
              <w:rPr>
                <w:sz w:val="20"/>
                <w:szCs w:val="20"/>
              </w:rPr>
              <w:t>FFS: Rx timing difference between PRS from the non-serving cell and that from the serving cell is determined by the expected RSTD and expected RSTD uncertainty.</w:t>
            </w:r>
          </w:p>
          <w:p w14:paraId="3A30BE68" w14:textId="77777777" w:rsidR="00D66E07" w:rsidRPr="0080052E" w:rsidRDefault="00D66E07" w:rsidP="003F579B">
            <w:pPr>
              <w:numPr>
                <w:ilvl w:val="1"/>
                <w:numId w:val="24"/>
              </w:numPr>
              <w:rPr>
                <w:iCs/>
                <w:sz w:val="20"/>
                <w:szCs w:val="20"/>
              </w:rPr>
            </w:pPr>
            <w:r w:rsidRPr="0080052E">
              <w:rPr>
                <w:iCs/>
                <w:sz w:val="20"/>
                <w:szCs w:val="20"/>
              </w:rPr>
              <w:t>Further discuss the necessity on the following additional conditions</w:t>
            </w:r>
          </w:p>
          <w:p w14:paraId="7B0581D5" w14:textId="77777777" w:rsidR="00D66E07" w:rsidRPr="0080052E" w:rsidRDefault="00D66E07" w:rsidP="003F579B">
            <w:pPr>
              <w:numPr>
                <w:ilvl w:val="2"/>
                <w:numId w:val="24"/>
              </w:numPr>
              <w:rPr>
                <w:sz w:val="20"/>
                <w:szCs w:val="20"/>
              </w:rPr>
            </w:pPr>
            <w:r w:rsidRPr="0080052E">
              <w:rPr>
                <w:sz w:val="20"/>
                <w:szCs w:val="20"/>
              </w:rPr>
              <w:t>When the PRS is higher priority than other channels/signals, for capability 1A and 1B, the PRS from the non-serving cell have to be inside the PRS prioritization window.</w:t>
            </w:r>
          </w:p>
          <w:p w14:paraId="1D52B15B" w14:textId="77777777" w:rsidR="00D66E07" w:rsidRDefault="00D66E07" w:rsidP="003F579B">
            <w:pPr>
              <w:numPr>
                <w:ilvl w:val="2"/>
                <w:numId w:val="24"/>
              </w:numPr>
            </w:pPr>
            <w:r w:rsidRPr="0080052E">
              <w:rPr>
                <w:sz w:val="20"/>
                <w:szCs w:val="20"/>
              </w:rPr>
              <w:t>When the PRS is higher priority than other channels/signals, for capability 2, the PRS from the non-serving cell have to be in the same symbols as the PRS of the serving cell since the serving cell does not know the symbol position of neighbour cell PRS.</w:t>
            </w:r>
          </w:p>
          <w:p w14:paraId="0A5EC239" w14:textId="5E1E17EA" w:rsidR="00DA5D45" w:rsidRPr="002E657D" w:rsidRDefault="00DA5D45" w:rsidP="0080052E"/>
        </w:tc>
      </w:tr>
    </w:tbl>
    <w:p w14:paraId="216373EC" w14:textId="6E5BF657" w:rsidR="00D66E07" w:rsidRPr="00CA1863" w:rsidRDefault="00D66E07" w:rsidP="0080052E">
      <w:pPr>
        <w:pStyle w:val="a0"/>
        <w:spacing w:line="260" w:lineRule="exact"/>
        <w:ind w:left="465"/>
        <w:rPr>
          <w:rFonts w:eastAsiaTheme="minorEastAsia"/>
          <w:b/>
          <w:bCs/>
          <w:i/>
          <w:iCs/>
          <w:sz w:val="20"/>
          <w:szCs w:val="20"/>
        </w:rPr>
      </w:pPr>
      <w:bookmarkStart w:id="23" w:name="_Hlk83721507"/>
    </w:p>
    <w:bookmarkEnd w:id="23"/>
    <w:p w14:paraId="46CB2BBC" w14:textId="5906572C" w:rsidR="00D60D0E" w:rsidRPr="0080052E" w:rsidRDefault="00D60D0E" w:rsidP="0080052E">
      <w:pPr>
        <w:spacing w:before="120" w:after="120" w:line="260" w:lineRule="exact"/>
        <w:jc w:val="both"/>
        <w:rPr>
          <w:iCs/>
          <w:color w:val="000000"/>
          <w:sz w:val="20"/>
          <w:szCs w:val="20"/>
        </w:rPr>
      </w:pPr>
      <w:r>
        <w:rPr>
          <w:iCs/>
          <w:color w:val="000000"/>
          <w:sz w:val="20"/>
          <w:szCs w:val="20"/>
        </w:rPr>
        <w:t xml:space="preserve">In our views, whether </w:t>
      </w:r>
      <w:r w:rsidRPr="0080052E">
        <w:rPr>
          <w:iCs/>
          <w:color w:val="000000"/>
          <w:sz w:val="20"/>
          <w:szCs w:val="20"/>
        </w:rPr>
        <w:t xml:space="preserve">restricting synchronization dependent on UE capability to do sliding correlation in the time domain or FFT-based approach. Therefore, </w:t>
      </w:r>
      <w:r w:rsidR="00F927FC">
        <w:rPr>
          <w:iCs/>
          <w:color w:val="000000"/>
          <w:sz w:val="20"/>
          <w:szCs w:val="20"/>
        </w:rPr>
        <w:t>t</w:t>
      </w:r>
      <w:r>
        <w:rPr>
          <w:iCs/>
          <w:color w:val="000000"/>
          <w:sz w:val="20"/>
          <w:szCs w:val="20"/>
        </w:rPr>
        <w:t xml:space="preserve">he </w:t>
      </w:r>
      <w:r w:rsidRPr="00E041A2">
        <w:rPr>
          <w:iCs/>
          <w:color w:val="000000"/>
          <w:sz w:val="20"/>
          <w:szCs w:val="20"/>
        </w:rPr>
        <w:t xml:space="preserve">threshold </w:t>
      </w:r>
      <w:r>
        <w:rPr>
          <w:iCs/>
          <w:color w:val="000000"/>
          <w:sz w:val="20"/>
          <w:szCs w:val="20"/>
        </w:rPr>
        <w:t>of</w:t>
      </w:r>
      <w:r w:rsidRPr="00E041A2">
        <w:rPr>
          <w:iCs/>
          <w:color w:val="000000"/>
          <w:sz w:val="20"/>
          <w:szCs w:val="20"/>
        </w:rPr>
        <w:t xml:space="preserve"> Rx timing difference</w:t>
      </w:r>
      <w:r>
        <w:rPr>
          <w:iCs/>
          <w:color w:val="000000"/>
          <w:sz w:val="20"/>
          <w:szCs w:val="20"/>
        </w:rPr>
        <w:t xml:space="preserve"> can be</w:t>
      </w:r>
      <w:r>
        <w:rPr>
          <w:rFonts w:hint="eastAsia"/>
          <w:iCs/>
          <w:color w:val="000000"/>
          <w:sz w:val="20"/>
          <w:szCs w:val="20"/>
        </w:rPr>
        <w:t xml:space="preserve"> </w:t>
      </w:r>
      <w:r>
        <w:rPr>
          <w:iCs/>
          <w:color w:val="000000"/>
          <w:sz w:val="20"/>
          <w:szCs w:val="20"/>
        </w:rPr>
        <w:t xml:space="preserve">different for the two cases. </w:t>
      </w:r>
    </w:p>
    <w:p w14:paraId="6738C0B5" w14:textId="373E7511" w:rsidR="00D66E07" w:rsidRPr="0080052E" w:rsidRDefault="00D60D0E" w:rsidP="00CA1863">
      <w:pPr>
        <w:spacing w:before="120" w:after="120" w:line="260" w:lineRule="exact"/>
        <w:jc w:val="both"/>
        <w:rPr>
          <w:iCs/>
          <w:color w:val="000000"/>
          <w:sz w:val="20"/>
          <w:szCs w:val="20"/>
        </w:rPr>
      </w:pPr>
      <w:r>
        <w:rPr>
          <w:iCs/>
          <w:color w:val="000000"/>
          <w:sz w:val="20"/>
          <w:szCs w:val="20"/>
        </w:rPr>
        <w:lastRenderedPageBreak/>
        <w:t xml:space="preserve">For the </w:t>
      </w:r>
      <w:r w:rsidR="00081B17" w:rsidRPr="00E041A2">
        <w:rPr>
          <w:iCs/>
          <w:color w:val="000000"/>
          <w:sz w:val="20"/>
          <w:szCs w:val="20"/>
        </w:rPr>
        <w:t>FFT-based</w:t>
      </w:r>
      <w:r w:rsidR="00081B17">
        <w:rPr>
          <w:iCs/>
          <w:color w:val="000000"/>
          <w:sz w:val="20"/>
          <w:szCs w:val="20"/>
        </w:rPr>
        <w:t xml:space="preserve"> </w:t>
      </w:r>
      <w:r>
        <w:rPr>
          <w:iCs/>
          <w:color w:val="000000"/>
          <w:sz w:val="20"/>
          <w:szCs w:val="20"/>
        </w:rPr>
        <w:t>case, t</w:t>
      </w:r>
      <w:r w:rsidR="00D66E07">
        <w:rPr>
          <w:iCs/>
          <w:color w:val="000000"/>
          <w:sz w:val="20"/>
          <w:szCs w:val="20"/>
        </w:rPr>
        <w:t xml:space="preserve">he </w:t>
      </w:r>
      <w:r w:rsidR="00D66E07" w:rsidRPr="0080052E">
        <w:rPr>
          <w:iCs/>
          <w:color w:val="000000"/>
          <w:sz w:val="20"/>
          <w:szCs w:val="20"/>
        </w:rPr>
        <w:t xml:space="preserve">threshold </w:t>
      </w:r>
      <w:r w:rsidR="00D66E07">
        <w:rPr>
          <w:iCs/>
          <w:color w:val="000000"/>
          <w:sz w:val="20"/>
          <w:szCs w:val="20"/>
        </w:rPr>
        <w:t>of</w:t>
      </w:r>
      <w:r w:rsidR="00D66E07" w:rsidRPr="0080052E">
        <w:rPr>
          <w:iCs/>
          <w:color w:val="000000"/>
          <w:sz w:val="20"/>
          <w:szCs w:val="20"/>
        </w:rPr>
        <w:t xml:space="preserve"> Rx timing difference </w:t>
      </w:r>
      <w:r>
        <w:rPr>
          <w:iCs/>
          <w:color w:val="000000"/>
          <w:sz w:val="20"/>
          <w:szCs w:val="20"/>
        </w:rPr>
        <w:t>can be seen as</w:t>
      </w:r>
      <w:r w:rsidRPr="0080052E">
        <w:rPr>
          <w:iCs/>
          <w:color w:val="000000"/>
          <w:sz w:val="20"/>
          <w:szCs w:val="20"/>
        </w:rPr>
        <w:t xml:space="preserve"> </w:t>
      </w:r>
      <w:r>
        <w:rPr>
          <w:iCs/>
          <w:color w:val="000000"/>
          <w:sz w:val="20"/>
          <w:szCs w:val="20"/>
        </w:rPr>
        <w:t xml:space="preserve">the </w:t>
      </w:r>
      <w:r w:rsidRPr="0080052E">
        <w:rPr>
          <w:iCs/>
          <w:color w:val="000000"/>
          <w:sz w:val="20"/>
          <w:szCs w:val="20"/>
        </w:rPr>
        <w:t xml:space="preserve">minimum threshold of Rx timing difference </w:t>
      </w:r>
      <w:r>
        <w:rPr>
          <w:iCs/>
          <w:color w:val="000000"/>
          <w:sz w:val="20"/>
          <w:szCs w:val="20"/>
        </w:rPr>
        <w:t>which is</w:t>
      </w:r>
      <w:r w:rsidR="00D66E07" w:rsidRPr="0080052E">
        <w:rPr>
          <w:iCs/>
          <w:color w:val="000000"/>
          <w:sz w:val="20"/>
          <w:szCs w:val="20"/>
        </w:rPr>
        <w:t xml:space="preserve"> </w:t>
      </w:r>
      <w:r>
        <w:rPr>
          <w:iCs/>
          <w:color w:val="000000"/>
          <w:sz w:val="20"/>
          <w:szCs w:val="20"/>
        </w:rPr>
        <w:t xml:space="preserve">used to guarantee </w:t>
      </w:r>
      <w:r w:rsidRPr="00AB6CEB">
        <w:rPr>
          <w:iCs/>
          <w:color w:val="000000"/>
          <w:sz w:val="20"/>
          <w:szCs w:val="20"/>
        </w:rPr>
        <w:t>the neighbor cells and serving cells are synchronized</w:t>
      </w:r>
      <w:r>
        <w:rPr>
          <w:iCs/>
          <w:color w:val="000000"/>
          <w:sz w:val="20"/>
          <w:szCs w:val="20"/>
        </w:rPr>
        <w:t xml:space="preserve"> when the </w:t>
      </w:r>
      <w:r w:rsidRPr="00E041A2">
        <w:rPr>
          <w:iCs/>
          <w:color w:val="000000"/>
          <w:sz w:val="20"/>
          <w:szCs w:val="20"/>
        </w:rPr>
        <w:t>Rx timing difference</w:t>
      </w:r>
      <w:r>
        <w:rPr>
          <w:iCs/>
          <w:color w:val="000000"/>
          <w:sz w:val="20"/>
          <w:szCs w:val="20"/>
        </w:rPr>
        <w:t xml:space="preserve"> between two cells is </w:t>
      </w:r>
      <w:r w:rsidR="00D66E07">
        <w:rPr>
          <w:iCs/>
          <w:color w:val="000000"/>
          <w:sz w:val="20"/>
          <w:szCs w:val="20"/>
        </w:rPr>
        <w:t xml:space="preserve">within the </w:t>
      </w:r>
      <w:r w:rsidR="00D66E07" w:rsidRPr="000D4F7E">
        <w:rPr>
          <w:iCs/>
          <w:color w:val="000000"/>
          <w:sz w:val="20"/>
          <w:szCs w:val="20"/>
        </w:rPr>
        <w:t>threshold</w:t>
      </w:r>
      <w:r w:rsidR="00D66E07" w:rsidRPr="0080052E">
        <w:rPr>
          <w:iCs/>
          <w:color w:val="000000"/>
          <w:sz w:val="20"/>
          <w:szCs w:val="20"/>
        </w:rPr>
        <w:t>. So</w:t>
      </w:r>
      <w:r w:rsidR="00D66E07">
        <w:rPr>
          <w:iCs/>
          <w:color w:val="000000"/>
          <w:sz w:val="20"/>
          <w:szCs w:val="20"/>
        </w:rPr>
        <w:t xml:space="preserve">, in the RAN1 perspective, </w:t>
      </w:r>
      <w:r w:rsidR="00D66E07" w:rsidRPr="0080052E">
        <w:rPr>
          <w:iCs/>
          <w:color w:val="000000"/>
          <w:sz w:val="20"/>
          <w:szCs w:val="20"/>
        </w:rPr>
        <w:t>the value can be the length of CP.</w:t>
      </w:r>
    </w:p>
    <w:p w14:paraId="5FF16D9F" w14:textId="53C3A7BA" w:rsidR="00D66E07" w:rsidRPr="000464E3" w:rsidRDefault="00D66E07" w:rsidP="00D66E07">
      <w:pPr>
        <w:spacing w:before="120" w:after="120" w:line="260" w:lineRule="exact"/>
        <w:jc w:val="both"/>
        <w:rPr>
          <w:sz w:val="20"/>
        </w:rPr>
      </w:pPr>
      <w:r>
        <w:rPr>
          <w:sz w:val="20"/>
        </w:rPr>
        <w:t>B</w:t>
      </w:r>
      <w:r>
        <w:rPr>
          <w:rFonts w:hint="eastAsia"/>
          <w:sz w:val="20"/>
        </w:rPr>
        <w:t>esides</w:t>
      </w:r>
      <w:r w:rsidRPr="000464E3">
        <w:rPr>
          <w:sz w:val="20"/>
        </w:rPr>
        <w:t xml:space="preserve">, </w:t>
      </w:r>
      <w:r>
        <w:rPr>
          <w:rFonts w:hint="eastAsia"/>
          <w:sz w:val="20"/>
        </w:rPr>
        <w:t>the</w:t>
      </w:r>
      <w:r>
        <w:rPr>
          <w:sz w:val="20"/>
        </w:rPr>
        <w:t xml:space="preserve"> </w:t>
      </w:r>
      <w:r w:rsidR="00D60D0E" w:rsidRPr="00E041A2">
        <w:rPr>
          <w:iCs/>
          <w:color w:val="000000"/>
          <w:sz w:val="20"/>
          <w:szCs w:val="20"/>
        </w:rPr>
        <w:t xml:space="preserve">minimum </w:t>
      </w:r>
      <w:r>
        <w:rPr>
          <w:rFonts w:hint="eastAsia"/>
          <w:sz w:val="20"/>
        </w:rPr>
        <w:t>threshold</w:t>
      </w:r>
      <w:r>
        <w:rPr>
          <w:sz w:val="20"/>
        </w:rPr>
        <w:t xml:space="preserve"> should be </w:t>
      </w:r>
      <w:r w:rsidR="007F4C59">
        <w:rPr>
          <w:sz w:val="20"/>
        </w:rPr>
        <w:t>specified in</w:t>
      </w:r>
      <w:r>
        <w:rPr>
          <w:sz w:val="20"/>
        </w:rPr>
        <w:t xml:space="preserve"> RAN4 </w:t>
      </w:r>
      <w:r>
        <w:rPr>
          <w:rFonts w:hint="eastAsia"/>
          <w:sz w:val="20"/>
        </w:rPr>
        <w:t>since</w:t>
      </w:r>
      <w:r>
        <w:rPr>
          <w:sz w:val="20"/>
        </w:rPr>
        <w:t xml:space="preserve"> </w:t>
      </w:r>
      <w:r w:rsidRPr="00CA1863">
        <w:rPr>
          <w:sz w:val="20"/>
        </w:rPr>
        <w:t xml:space="preserve">the synchronization condition </w:t>
      </w:r>
      <w:r>
        <w:rPr>
          <w:rFonts w:hint="eastAsia"/>
          <w:sz w:val="20"/>
        </w:rPr>
        <w:t>is</w:t>
      </w:r>
      <w:r>
        <w:rPr>
          <w:sz w:val="20"/>
        </w:rPr>
        <w:t xml:space="preserve"> </w:t>
      </w:r>
      <w:r w:rsidRPr="00CA1863">
        <w:rPr>
          <w:sz w:val="20"/>
        </w:rPr>
        <w:t>specified</w:t>
      </w:r>
      <w:r>
        <w:rPr>
          <w:sz w:val="20"/>
        </w:rPr>
        <w:t xml:space="preserve"> </w:t>
      </w:r>
      <w:r>
        <w:rPr>
          <w:rFonts w:hint="eastAsia"/>
          <w:sz w:val="20"/>
        </w:rPr>
        <w:t>in</w:t>
      </w:r>
      <w:r>
        <w:rPr>
          <w:sz w:val="20"/>
        </w:rPr>
        <w:t xml:space="preserve"> </w:t>
      </w:r>
      <w:r w:rsidRPr="00CA1863">
        <w:rPr>
          <w:sz w:val="20"/>
        </w:rPr>
        <w:t>the existing RAN4 spec TS 38.133</w:t>
      </w:r>
      <w:r>
        <w:rPr>
          <w:rFonts w:hint="eastAsia"/>
          <w:sz w:val="20"/>
        </w:rPr>
        <w:t>,</w:t>
      </w:r>
      <w:r>
        <w:rPr>
          <w:sz w:val="20"/>
        </w:rPr>
        <w:t xml:space="preserve"> </w:t>
      </w:r>
      <w:r w:rsidRPr="00CA1863">
        <w:rPr>
          <w:sz w:val="20"/>
        </w:rPr>
        <w:t>such for inter-frequency SSB measurement without MG as follows</w:t>
      </w:r>
      <w:r w:rsidRPr="000464E3">
        <w:rPr>
          <w:sz w:val="20"/>
        </w:rPr>
        <w:t>:</w:t>
      </w:r>
    </w:p>
    <w:tbl>
      <w:tblPr>
        <w:tblStyle w:val="af4"/>
        <w:tblW w:w="0" w:type="auto"/>
        <w:tblLook w:val="04A0" w:firstRow="1" w:lastRow="0" w:firstColumn="1" w:lastColumn="0" w:noHBand="0" w:noVBand="1"/>
      </w:tblPr>
      <w:tblGrid>
        <w:gridCol w:w="9060"/>
      </w:tblGrid>
      <w:tr w:rsidR="00D66E07" w14:paraId="6263A3B9" w14:textId="77777777" w:rsidTr="00D66E07">
        <w:tc>
          <w:tcPr>
            <w:tcW w:w="9060" w:type="dxa"/>
          </w:tcPr>
          <w:p w14:paraId="4C074F24" w14:textId="77777777" w:rsidR="00D66E07" w:rsidRPr="00DD6C2E" w:rsidRDefault="00D66E07" w:rsidP="008A343C">
            <w:pPr>
              <w:spacing w:after="180"/>
              <w:rPr>
                <w:sz w:val="20"/>
                <w:szCs w:val="20"/>
                <w:lang w:val="en-GB"/>
              </w:rPr>
            </w:pPr>
            <w:r w:rsidRPr="00DD6C2E">
              <w:rPr>
                <w:sz w:val="20"/>
                <w:szCs w:val="20"/>
                <w:lang w:val="en-GB"/>
              </w:rPr>
              <w:t xml:space="preserve">The scheduling availability requirements </w:t>
            </w:r>
            <w:r w:rsidRPr="00DD6C2E">
              <w:rPr>
                <w:rFonts w:hint="eastAsia"/>
                <w:sz w:val="20"/>
                <w:szCs w:val="20"/>
                <w:lang w:val="en-GB"/>
              </w:rPr>
              <w:t xml:space="preserve">when UE performs inter-frequency measurements without measurement gaps in a TDD bands on FR1 and FR2 </w:t>
            </w:r>
            <w:r w:rsidRPr="00DD6C2E">
              <w:rPr>
                <w:sz w:val="20"/>
                <w:szCs w:val="20"/>
                <w:lang w:val="en-GB"/>
              </w:rPr>
              <w:t>in clause 9.3.9.3.1</w:t>
            </w:r>
            <w:r w:rsidRPr="00DD6C2E">
              <w:rPr>
                <w:rFonts w:hint="eastAsia"/>
                <w:sz w:val="20"/>
                <w:szCs w:val="20"/>
                <w:lang w:val="en-GB"/>
              </w:rPr>
              <w:t>~</w:t>
            </w:r>
            <w:r w:rsidRPr="00DD6C2E">
              <w:rPr>
                <w:sz w:val="20"/>
                <w:szCs w:val="20"/>
                <w:lang w:val="en-GB"/>
              </w:rPr>
              <w:t>9.3.9.3.3 are valid under the following conditions:</w:t>
            </w:r>
          </w:p>
          <w:p w14:paraId="4F7404E0" w14:textId="77777777" w:rsidR="00D66E07" w:rsidRPr="0005272A" w:rsidRDefault="00D66E07" w:rsidP="008A343C">
            <w:pPr>
              <w:spacing w:after="180"/>
              <w:ind w:left="568" w:hanging="284"/>
              <w:rPr>
                <w:color w:val="000000" w:themeColor="text1"/>
                <w:sz w:val="20"/>
                <w:szCs w:val="20"/>
                <w:lang w:val="en-GB"/>
              </w:rPr>
            </w:pPr>
            <w:r w:rsidRPr="00DD6C2E">
              <w:rPr>
                <w:sz w:val="20"/>
                <w:szCs w:val="20"/>
                <w:lang w:val="en-GB"/>
              </w:rPr>
              <w:t>-</w:t>
            </w:r>
            <w:r w:rsidRPr="00DD6C2E">
              <w:rPr>
                <w:sz w:val="20"/>
                <w:szCs w:val="20"/>
                <w:lang w:val="en-GB"/>
              </w:rPr>
              <w:tab/>
              <w:t>SFN and frame bounda</w:t>
            </w:r>
            <w:r w:rsidRPr="0005272A">
              <w:rPr>
                <w:color w:val="000000" w:themeColor="text1"/>
                <w:sz w:val="20"/>
                <w:szCs w:val="20"/>
                <w:lang w:val="en-GB"/>
              </w:rPr>
              <w:t>ry across serving cell and inter-frequency neighbor cells is aligned, and</w:t>
            </w:r>
          </w:p>
          <w:p w14:paraId="30EBD553" w14:textId="77777777" w:rsidR="00D66E07" w:rsidRPr="005B63D6" w:rsidRDefault="00D66E07" w:rsidP="008A343C">
            <w:pPr>
              <w:spacing w:after="180"/>
              <w:ind w:left="568" w:hanging="284"/>
              <w:rPr>
                <w:sz w:val="20"/>
                <w:szCs w:val="20"/>
                <w:lang w:val="en-GB"/>
              </w:rPr>
            </w:pPr>
            <w:r w:rsidRPr="0005272A">
              <w:rPr>
                <w:color w:val="000000" w:themeColor="text1"/>
                <w:sz w:val="20"/>
                <w:szCs w:val="20"/>
                <w:lang w:val="en-GB"/>
              </w:rPr>
              <w:t>-</w:t>
            </w:r>
            <w:r w:rsidRPr="0005272A">
              <w:rPr>
                <w:color w:val="000000" w:themeColor="text1"/>
                <w:sz w:val="20"/>
                <w:szCs w:val="20"/>
                <w:lang w:val="en-GB"/>
              </w:rPr>
              <w:tab/>
              <w:t>the timing of SSBs across serving cell and inter-frequency neighbor cells are aligned</w:t>
            </w:r>
          </w:p>
        </w:tc>
      </w:tr>
    </w:tbl>
    <w:p w14:paraId="5F8E3A56" w14:textId="77777777" w:rsidR="00D66E07" w:rsidRPr="00A36321" w:rsidRDefault="00D66E07" w:rsidP="003F579B">
      <w:pPr>
        <w:pStyle w:val="a0"/>
        <w:numPr>
          <w:ilvl w:val="0"/>
          <w:numId w:val="17"/>
        </w:numPr>
        <w:spacing w:line="260" w:lineRule="exact"/>
        <w:rPr>
          <w:iCs/>
          <w:color w:val="000000"/>
          <w:sz w:val="20"/>
          <w:szCs w:val="20"/>
        </w:rPr>
      </w:pPr>
      <w:bookmarkStart w:id="24" w:name="_Hlk86855142"/>
    </w:p>
    <w:p w14:paraId="1EA5F695" w14:textId="5EE3BB67" w:rsidR="00D66E07" w:rsidRDefault="00D66E07" w:rsidP="003F579B">
      <w:pPr>
        <w:pStyle w:val="a0"/>
        <w:numPr>
          <w:ilvl w:val="0"/>
          <w:numId w:val="11"/>
        </w:numPr>
        <w:spacing w:line="260" w:lineRule="exact"/>
        <w:rPr>
          <w:rFonts w:eastAsiaTheme="minorEastAsia"/>
          <w:b/>
          <w:bCs/>
          <w:i/>
          <w:iCs/>
          <w:sz w:val="20"/>
          <w:szCs w:val="20"/>
        </w:rPr>
      </w:pPr>
      <w:r w:rsidRPr="0080052E">
        <w:rPr>
          <w:rFonts w:eastAsiaTheme="minorEastAsia"/>
          <w:b/>
          <w:bCs/>
          <w:i/>
          <w:iCs/>
          <w:sz w:val="20"/>
          <w:szCs w:val="20"/>
        </w:rPr>
        <w:t xml:space="preserve">In </w:t>
      </w:r>
      <w:r>
        <w:rPr>
          <w:rFonts w:eastAsiaTheme="minorEastAsia"/>
          <w:b/>
          <w:bCs/>
          <w:i/>
          <w:iCs/>
          <w:sz w:val="20"/>
          <w:szCs w:val="20"/>
        </w:rPr>
        <w:t xml:space="preserve">the </w:t>
      </w:r>
      <w:r w:rsidRPr="0080052E">
        <w:rPr>
          <w:rFonts w:eastAsiaTheme="minorEastAsia"/>
          <w:b/>
          <w:bCs/>
          <w:i/>
          <w:iCs/>
          <w:sz w:val="20"/>
          <w:szCs w:val="20"/>
        </w:rPr>
        <w:t xml:space="preserve">RAN1 perspective, </w:t>
      </w:r>
      <w:r w:rsidR="00A81E3C" w:rsidRPr="0080052E">
        <w:rPr>
          <w:rFonts w:eastAsiaTheme="minorEastAsia"/>
          <w:b/>
          <w:bCs/>
          <w:i/>
          <w:iCs/>
          <w:sz w:val="20"/>
          <w:szCs w:val="20"/>
        </w:rPr>
        <w:t>the</w:t>
      </w:r>
      <w:r w:rsidR="00D60D0E">
        <w:rPr>
          <w:rFonts w:eastAsiaTheme="minorEastAsia"/>
          <w:b/>
          <w:bCs/>
          <w:i/>
          <w:iCs/>
          <w:sz w:val="20"/>
          <w:szCs w:val="20"/>
        </w:rPr>
        <w:t xml:space="preserve"> minimum</w:t>
      </w:r>
      <w:r w:rsidRPr="0080052E">
        <w:rPr>
          <w:rFonts w:eastAsiaTheme="minorEastAsia"/>
          <w:b/>
          <w:bCs/>
          <w:i/>
          <w:iCs/>
          <w:sz w:val="20"/>
          <w:szCs w:val="20"/>
        </w:rPr>
        <w:t xml:space="preserve"> threshold</w:t>
      </w:r>
      <w:r w:rsidRPr="00CA1863">
        <w:rPr>
          <w:rFonts w:eastAsiaTheme="minorEastAsia"/>
          <w:b/>
          <w:bCs/>
          <w:i/>
          <w:iCs/>
          <w:sz w:val="20"/>
          <w:szCs w:val="20"/>
        </w:rPr>
        <w:t xml:space="preserve"> </w:t>
      </w:r>
      <w:r w:rsidRPr="0080052E">
        <w:rPr>
          <w:rFonts w:eastAsiaTheme="minorEastAsia"/>
          <w:b/>
          <w:bCs/>
          <w:i/>
          <w:iCs/>
          <w:sz w:val="20"/>
          <w:szCs w:val="20"/>
        </w:rPr>
        <w:t>of Rx timing difference can be</w:t>
      </w:r>
      <w:r w:rsidRPr="00CA1863">
        <w:rPr>
          <w:rFonts w:eastAsiaTheme="minorEastAsia"/>
          <w:b/>
          <w:bCs/>
          <w:i/>
          <w:iCs/>
          <w:sz w:val="20"/>
          <w:szCs w:val="20"/>
        </w:rPr>
        <w:t xml:space="preserve"> </w:t>
      </w:r>
      <w:r w:rsidRPr="0080052E">
        <w:rPr>
          <w:rFonts w:eastAsiaTheme="minorEastAsia"/>
          <w:b/>
          <w:bCs/>
          <w:i/>
          <w:iCs/>
          <w:sz w:val="20"/>
          <w:szCs w:val="20"/>
        </w:rPr>
        <w:t>the length of CP</w:t>
      </w:r>
      <w:r w:rsidR="00D60D0E">
        <w:rPr>
          <w:rFonts w:eastAsiaTheme="minorEastAsia"/>
          <w:b/>
          <w:bCs/>
          <w:i/>
          <w:iCs/>
          <w:sz w:val="20"/>
          <w:szCs w:val="20"/>
        </w:rPr>
        <w:t xml:space="preserve"> for the </w:t>
      </w:r>
      <w:r w:rsidR="00D60D0E" w:rsidRPr="0080052E">
        <w:rPr>
          <w:rFonts w:eastAsiaTheme="minorEastAsia"/>
          <w:b/>
          <w:bCs/>
          <w:i/>
          <w:iCs/>
          <w:sz w:val="20"/>
          <w:szCs w:val="20"/>
        </w:rPr>
        <w:t>synchronization case</w:t>
      </w:r>
      <w:r>
        <w:rPr>
          <w:rFonts w:eastAsiaTheme="minorEastAsia"/>
          <w:b/>
          <w:bCs/>
          <w:i/>
          <w:iCs/>
          <w:sz w:val="20"/>
          <w:szCs w:val="20"/>
        </w:rPr>
        <w:t>.</w:t>
      </w:r>
    </w:p>
    <w:p w14:paraId="0FC3B928" w14:textId="2543C692" w:rsidR="00D66E07" w:rsidRPr="0080052E" w:rsidRDefault="00D66E07" w:rsidP="003F579B">
      <w:pPr>
        <w:pStyle w:val="a0"/>
        <w:numPr>
          <w:ilvl w:val="0"/>
          <w:numId w:val="11"/>
        </w:numPr>
        <w:spacing w:line="260" w:lineRule="exact"/>
        <w:rPr>
          <w:rFonts w:eastAsiaTheme="minorEastAsia"/>
          <w:b/>
          <w:bCs/>
          <w:i/>
          <w:iCs/>
          <w:sz w:val="20"/>
          <w:szCs w:val="20"/>
        </w:rPr>
      </w:pPr>
      <w:r>
        <w:rPr>
          <w:rFonts w:eastAsiaTheme="minorEastAsia" w:hint="eastAsia"/>
          <w:b/>
          <w:bCs/>
          <w:i/>
          <w:iCs/>
          <w:sz w:val="20"/>
          <w:szCs w:val="20"/>
        </w:rPr>
        <w:t>R</w:t>
      </w:r>
      <w:r>
        <w:rPr>
          <w:rFonts w:eastAsiaTheme="minorEastAsia"/>
          <w:b/>
          <w:bCs/>
          <w:i/>
          <w:iCs/>
          <w:sz w:val="20"/>
          <w:szCs w:val="20"/>
        </w:rPr>
        <w:t xml:space="preserve">AN4 should </w:t>
      </w:r>
      <w:r w:rsidR="007F4C59">
        <w:rPr>
          <w:rFonts w:eastAsiaTheme="minorEastAsia"/>
          <w:b/>
          <w:bCs/>
          <w:i/>
          <w:iCs/>
          <w:sz w:val="20"/>
          <w:szCs w:val="20"/>
        </w:rPr>
        <w:t>specify</w:t>
      </w:r>
      <w:r>
        <w:rPr>
          <w:rFonts w:eastAsiaTheme="minorEastAsia"/>
          <w:b/>
          <w:bCs/>
          <w:i/>
          <w:iCs/>
          <w:sz w:val="20"/>
          <w:szCs w:val="20"/>
        </w:rPr>
        <w:t xml:space="preserve"> the </w:t>
      </w:r>
      <w:r w:rsidR="00D60D0E">
        <w:rPr>
          <w:rFonts w:eastAsiaTheme="minorEastAsia"/>
          <w:b/>
          <w:bCs/>
          <w:i/>
          <w:iCs/>
          <w:sz w:val="20"/>
          <w:szCs w:val="20"/>
        </w:rPr>
        <w:t>minimum</w:t>
      </w:r>
      <w:r w:rsidR="00D60D0E" w:rsidRPr="00E041A2">
        <w:rPr>
          <w:rFonts w:eastAsiaTheme="minorEastAsia"/>
          <w:b/>
          <w:bCs/>
          <w:i/>
          <w:iCs/>
          <w:sz w:val="20"/>
          <w:szCs w:val="20"/>
        </w:rPr>
        <w:t xml:space="preserve"> </w:t>
      </w:r>
      <w:r w:rsidRPr="000D4F7E">
        <w:rPr>
          <w:rFonts w:eastAsiaTheme="minorEastAsia" w:hint="eastAsia"/>
          <w:b/>
          <w:bCs/>
          <w:i/>
          <w:iCs/>
          <w:sz w:val="20"/>
          <w:szCs w:val="20"/>
        </w:rPr>
        <w:t>threshold</w:t>
      </w:r>
      <w:r w:rsidRPr="00CA1863">
        <w:rPr>
          <w:rFonts w:eastAsiaTheme="minorEastAsia"/>
          <w:b/>
          <w:bCs/>
          <w:i/>
          <w:iCs/>
          <w:sz w:val="20"/>
          <w:szCs w:val="20"/>
        </w:rPr>
        <w:t xml:space="preserve"> </w:t>
      </w:r>
      <w:r w:rsidRPr="000D4F7E">
        <w:rPr>
          <w:rFonts w:eastAsiaTheme="minorEastAsia"/>
          <w:b/>
          <w:bCs/>
          <w:i/>
          <w:iCs/>
          <w:sz w:val="20"/>
          <w:szCs w:val="20"/>
        </w:rPr>
        <w:t>of Rx timing difference</w:t>
      </w:r>
      <w:r>
        <w:rPr>
          <w:rFonts w:eastAsiaTheme="minorEastAsia"/>
          <w:b/>
          <w:bCs/>
          <w:i/>
          <w:iCs/>
          <w:sz w:val="20"/>
          <w:szCs w:val="20"/>
        </w:rPr>
        <w:t>.</w:t>
      </w:r>
    </w:p>
    <w:bookmarkEnd w:id="24"/>
    <w:p w14:paraId="3D9C6E7C" w14:textId="4DC49841" w:rsidR="00B82C7C" w:rsidRDefault="00D60D0E" w:rsidP="00CA1863">
      <w:pPr>
        <w:spacing w:before="120" w:after="120" w:line="260" w:lineRule="exact"/>
        <w:jc w:val="both"/>
        <w:rPr>
          <w:iCs/>
          <w:color w:val="000000"/>
          <w:sz w:val="20"/>
          <w:szCs w:val="20"/>
        </w:rPr>
      </w:pPr>
      <w:r>
        <w:rPr>
          <w:iCs/>
          <w:color w:val="000000"/>
          <w:sz w:val="20"/>
          <w:szCs w:val="20"/>
        </w:rPr>
        <w:t>I</w:t>
      </w:r>
      <w:r w:rsidR="00D66E07">
        <w:rPr>
          <w:rFonts w:hint="eastAsia"/>
          <w:iCs/>
          <w:color w:val="000000"/>
          <w:sz w:val="20"/>
          <w:szCs w:val="20"/>
        </w:rPr>
        <w:t>f</w:t>
      </w:r>
      <w:r w:rsidR="00D66E07">
        <w:rPr>
          <w:iCs/>
          <w:color w:val="000000"/>
          <w:sz w:val="20"/>
          <w:szCs w:val="20"/>
        </w:rPr>
        <w:t xml:space="preserve"> </w:t>
      </w:r>
      <w:r w:rsidR="00D66E07" w:rsidRPr="0080052E">
        <w:rPr>
          <w:iCs/>
          <w:color w:val="000000"/>
          <w:sz w:val="20"/>
          <w:szCs w:val="20"/>
        </w:rPr>
        <w:t xml:space="preserve">the UE implementation is to do sliding correlation in the time </w:t>
      </w:r>
      <w:r w:rsidR="00A81E3C" w:rsidRPr="0080052E">
        <w:rPr>
          <w:iCs/>
          <w:color w:val="000000"/>
          <w:sz w:val="20"/>
          <w:szCs w:val="20"/>
        </w:rPr>
        <w:t>domain,</w:t>
      </w:r>
      <w:r w:rsidR="00A81E3C">
        <w:rPr>
          <w:iCs/>
          <w:color w:val="000000"/>
          <w:sz w:val="20"/>
          <w:szCs w:val="20"/>
        </w:rPr>
        <w:t xml:space="preserve"> and</w:t>
      </w:r>
      <w:r w:rsidR="00D66E07">
        <w:rPr>
          <w:iCs/>
          <w:color w:val="000000"/>
          <w:sz w:val="20"/>
          <w:szCs w:val="20"/>
        </w:rPr>
        <w:t xml:space="preserve"> </w:t>
      </w:r>
      <w:r w:rsidR="00D66E07" w:rsidRPr="00A36321">
        <w:rPr>
          <w:iCs/>
          <w:color w:val="000000"/>
          <w:sz w:val="20"/>
          <w:szCs w:val="20"/>
        </w:rPr>
        <w:t>PRS prioritization over all other DL signals/channels in all symbols inside the window</w:t>
      </w:r>
      <w:r w:rsidR="00D66E07">
        <w:rPr>
          <w:iCs/>
          <w:color w:val="000000"/>
          <w:sz w:val="20"/>
          <w:szCs w:val="20"/>
        </w:rPr>
        <w:t>(</w:t>
      </w:r>
      <w:r w:rsidR="00541B70">
        <w:rPr>
          <w:iCs/>
          <w:color w:val="000000"/>
          <w:sz w:val="20"/>
          <w:szCs w:val="20"/>
        </w:rPr>
        <w:t>it is more like an MG window</w:t>
      </w:r>
      <w:r w:rsidR="00D66E07">
        <w:rPr>
          <w:iCs/>
          <w:color w:val="000000"/>
          <w:sz w:val="20"/>
          <w:szCs w:val="20"/>
        </w:rPr>
        <w:t>),</w:t>
      </w:r>
      <w:r w:rsidR="00541B70">
        <w:rPr>
          <w:iCs/>
          <w:color w:val="000000"/>
          <w:sz w:val="20"/>
          <w:szCs w:val="20"/>
        </w:rPr>
        <w:t xml:space="preserve"> </w:t>
      </w:r>
      <w:r>
        <w:rPr>
          <w:iCs/>
          <w:color w:val="000000"/>
          <w:sz w:val="20"/>
          <w:szCs w:val="20"/>
        </w:rPr>
        <w:t>i</w:t>
      </w:r>
      <w:r w:rsidR="00541B70">
        <w:rPr>
          <w:iCs/>
          <w:color w:val="000000"/>
          <w:sz w:val="20"/>
          <w:szCs w:val="20"/>
        </w:rPr>
        <w:t>n this case, w</w:t>
      </w:r>
      <w:r w:rsidR="00B82C7C">
        <w:rPr>
          <w:iCs/>
          <w:color w:val="000000"/>
          <w:sz w:val="20"/>
          <w:szCs w:val="20"/>
        </w:rPr>
        <w:t xml:space="preserve">e </w:t>
      </w:r>
      <w:r w:rsidR="00D66E07">
        <w:rPr>
          <w:iCs/>
          <w:color w:val="000000"/>
          <w:sz w:val="20"/>
          <w:szCs w:val="20"/>
        </w:rPr>
        <w:t xml:space="preserve">think </w:t>
      </w:r>
      <w:r w:rsidR="00B82C7C">
        <w:rPr>
          <w:iCs/>
          <w:color w:val="000000"/>
          <w:sz w:val="20"/>
          <w:szCs w:val="20"/>
        </w:rPr>
        <w:t xml:space="preserve">all the PRS </w:t>
      </w:r>
      <w:r w:rsidR="00D66E07">
        <w:rPr>
          <w:iCs/>
          <w:color w:val="000000"/>
          <w:sz w:val="20"/>
          <w:szCs w:val="20"/>
        </w:rPr>
        <w:t xml:space="preserve">within the PRS processing window </w:t>
      </w:r>
      <w:r w:rsidR="00B82C7C">
        <w:rPr>
          <w:iCs/>
          <w:color w:val="000000"/>
          <w:sz w:val="20"/>
          <w:szCs w:val="20"/>
        </w:rPr>
        <w:t xml:space="preserve">that </w:t>
      </w:r>
      <w:r w:rsidR="00B82C7C" w:rsidRPr="00CA1863">
        <w:rPr>
          <w:iCs/>
          <w:color w:val="000000"/>
          <w:sz w:val="20"/>
          <w:szCs w:val="20"/>
        </w:rPr>
        <w:t>from the serving cell or the non-serving cell</w:t>
      </w:r>
      <w:r w:rsidR="00B82C7C">
        <w:rPr>
          <w:iCs/>
          <w:color w:val="000000"/>
          <w:sz w:val="20"/>
          <w:szCs w:val="20"/>
        </w:rPr>
        <w:t xml:space="preserve"> can be measured.</w:t>
      </w:r>
      <w:r w:rsidR="00D66E07">
        <w:rPr>
          <w:iCs/>
          <w:color w:val="000000"/>
          <w:sz w:val="20"/>
          <w:szCs w:val="20"/>
        </w:rPr>
        <w:t xml:space="preserve"> That is, the maximum </w:t>
      </w:r>
      <w:r w:rsidR="00D66E07" w:rsidRPr="000D4F7E">
        <w:rPr>
          <w:rFonts w:hint="eastAsia"/>
          <w:iCs/>
          <w:color w:val="000000"/>
          <w:sz w:val="20"/>
          <w:szCs w:val="20"/>
        </w:rPr>
        <w:t>threshold</w:t>
      </w:r>
      <w:r w:rsidR="00D66E07" w:rsidRPr="000D4F7E">
        <w:rPr>
          <w:iCs/>
          <w:color w:val="000000"/>
          <w:sz w:val="20"/>
          <w:szCs w:val="20"/>
        </w:rPr>
        <w:t xml:space="preserve"> </w:t>
      </w:r>
      <w:r w:rsidR="00D66E07">
        <w:rPr>
          <w:iCs/>
          <w:color w:val="000000"/>
          <w:sz w:val="20"/>
          <w:szCs w:val="20"/>
        </w:rPr>
        <w:t>of</w:t>
      </w:r>
      <w:r w:rsidR="00D66E07" w:rsidRPr="000D4F7E">
        <w:rPr>
          <w:iCs/>
          <w:color w:val="000000"/>
          <w:sz w:val="20"/>
          <w:szCs w:val="20"/>
        </w:rPr>
        <w:t xml:space="preserve"> Rx timing difference</w:t>
      </w:r>
      <w:r w:rsidR="00D66E07">
        <w:rPr>
          <w:iCs/>
          <w:color w:val="000000"/>
          <w:sz w:val="20"/>
          <w:szCs w:val="20"/>
        </w:rPr>
        <w:t xml:space="preserve"> can be the length of the PRS processing window.</w:t>
      </w:r>
    </w:p>
    <w:p w14:paraId="54820792" w14:textId="77777777" w:rsidR="00B82C7C" w:rsidRPr="00A36321" w:rsidRDefault="00B82C7C" w:rsidP="003F579B">
      <w:pPr>
        <w:pStyle w:val="a0"/>
        <w:numPr>
          <w:ilvl w:val="0"/>
          <w:numId w:val="17"/>
        </w:numPr>
        <w:spacing w:line="260" w:lineRule="exact"/>
        <w:rPr>
          <w:iCs/>
          <w:color w:val="000000"/>
          <w:sz w:val="20"/>
          <w:szCs w:val="20"/>
        </w:rPr>
      </w:pPr>
      <w:bookmarkStart w:id="25" w:name="_Hlk86855148"/>
      <w:bookmarkStart w:id="26" w:name="_Hlk83721516"/>
    </w:p>
    <w:p w14:paraId="1C3CE2A6" w14:textId="5191F0D2" w:rsidR="00B82C7C" w:rsidRDefault="00B82C7C" w:rsidP="003F579B">
      <w:pPr>
        <w:pStyle w:val="a0"/>
        <w:numPr>
          <w:ilvl w:val="0"/>
          <w:numId w:val="11"/>
        </w:numPr>
        <w:spacing w:line="260" w:lineRule="exact"/>
        <w:rPr>
          <w:rFonts w:eastAsiaTheme="minorEastAsia"/>
          <w:b/>
          <w:bCs/>
          <w:i/>
          <w:iCs/>
          <w:sz w:val="20"/>
          <w:szCs w:val="20"/>
        </w:rPr>
      </w:pPr>
      <w:r w:rsidRPr="00CA1863">
        <w:rPr>
          <w:rFonts w:eastAsiaTheme="minorEastAsia"/>
          <w:b/>
          <w:bCs/>
          <w:i/>
          <w:iCs/>
          <w:sz w:val="20"/>
          <w:szCs w:val="20"/>
        </w:rPr>
        <w:t xml:space="preserve">Subject to UE capability, </w:t>
      </w:r>
      <w:r w:rsidR="00D66E07" w:rsidRPr="0080052E">
        <w:rPr>
          <w:rFonts w:eastAsiaTheme="minorEastAsia"/>
          <w:b/>
          <w:bCs/>
          <w:i/>
          <w:iCs/>
          <w:sz w:val="20"/>
          <w:szCs w:val="20"/>
        </w:rPr>
        <w:t>if the UE implementation is to do sliding correlation in the time domain,</w:t>
      </w:r>
      <w:r w:rsidR="00D66E07">
        <w:rPr>
          <w:rFonts w:eastAsiaTheme="minorEastAsia"/>
          <w:b/>
          <w:bCs/>
          <w:i/>
          <w:iCs/>
          <w:sz w:val="20"/>
          <w:szCs w:val="20"/>
        </w:rPr>
        <w:t xml:space="preserve"> </w:t>
      </w:r>
      <w:r w:rsidR="00D66E07" w:rsidRPr="0080052E">
        <w:rPr>
          <w:rFonts w:eastAsiaTheme="minorEastAsia"/>
          <w:b/>
          <w:bCs/>
          <w:i/>
          <w:iCs/>
          <w:sz w:val="20"/>
          <w:szCs w:val="20"/>
        </w:rPr>
        <w:t xml:space="preserve">and </w:t>
      </w:r>
      <w:r w:rsidRPr="00CA1863">
        <w:rPr>
          <w:rFonts w:eastAsiaTheme="minorEastAsia"/>
          <w:b/>
          <w:bCs/>
          <w:i/>
          <w:iCs/>
          <w:sz w:val="20"/>
          <w:szCs w:val="20"/>
        </w:rPr>
        <w:t>PRS prioritization over all other DL signals/channels in all symbols inside the window</w:t>
      </w:r>
      <w:r>
        <w:rPr>
          <w:rFonts w:eastAsiaTheme="minorEastAsia"/>
          <w:b/>
          <w:bCs/>
          <w:i/>
          <w:iCs/>
          <w:sz w:val="20"/>
          <w:szCs w:val="20"/>
        </w:rPr>
        <w:t>,</w:t>
      </w:r>
      <w:r w:rsidRPr="00CA1863">
        <w:rPr>
          <w:rFonts w:eastAsiaTheme="minorEastAsia"/>
          <w:b/>
          <w:bCs/>
          <w:i/>
          <w:iCs/>
          <w:sz w:val="20"/>
          <w:szCs w:val="20"/>
        </w:rPr>
        <w:t xml:space="preserve"> </w:t>
      </w:r>
      <w:r>
        <w:rPr>
          <w:rFonts w:eastAsiaTheme="minorEastAsia"/>
          <w:b/>
          <w:bCs/>
          <w:i/>
          <w:iCs/>
          <w:sz w:val="20"/>
          <w:szCs w:val="20"/>
        </w:rPr>
        <w:t>a</w:t>
      </w:r>
      <w:r w:rsidRPr="00CA1863">
        <w:rPr>
          <w:rFonts w:eastAsiaTheme="minorEastAsia"/>
          <w:b/>
          <w:bCs/>
          <w:i/>
          <w:iCs/>
          <w:sz w:val="20"/>
          <w:szCs w:val="20"/>
        </w:rPr>
        <w:t>ll the PRS</w:t>
      </w:r>
      <w:r w:rsidR="00D66E07">
        <w:rPr>
          <w:rFonts w:eastAsiaTheme="minorEastAsia"/>
          <w:b/>
          <w:bCs/>
          <w:i/>
          <w:iCs/>
          <w:sz w:val="20"/>
          <w:szCs w:val="20"/>
        </w:rPr>
        <w:t xml:space="preserve"> </w:t>
      </w:r>
      <w:r w:rsidR="00D66E07" w:rsidRPr="0080052E">
        <w:rPr>
          <w:rFonts w:eastAsiaTheme="minorEastAsia"/>
          <w:b/>
          <w:bCs/>
          <w:i/>
          <w:iCs/>
          <w:sz w:val="20"/>
          <w:szCs w:val="20"/>
        </w:rPr>
        <w:t>within the PRS processing window</w:t>
      </w:r>
      <w:r w:rsidRPr="00CA1863">
        <w:rPr>
          <w:rFonts w:eastAsiaTheme="minorEastAsia"/>
          <w:b/>
          <w:bCs/>
          <w:i/>
          <w:iCs/>
          <w:sz w:val="20"/>
          <w:szCs w:val="20"/>
        </w:rPr>
        <w:t xml:space="preserve"> from the serving cell </w:t>
      </w:r>
      <w:r w:rsidR="00541B70">
        <w:rPr>
          <w:rFonts w:eastAsiaTheme="minorEastAsia"/>
          <w:b/>
          <w:bCs/>
          <w:i/>
          <w:iCs/>
          <w:sz w:val="20"/>
          <w:szCs w:val="20"/>
        </w:rPr>
        <w:t>and</w:t>
      </w:r>
      <w:r w:rsidR="0047601A">
        <w:rPr>
          <w:rFonts w:eastAsiaTheme="minorEastAsia"/>
          <w:b/>
          <w:bCs/>
          <w:i/>
          <w:iCs/>
          <w:sz w:val="20"/>
          <w:szCs w:val="20"/>
        </w:rPr>
        <w:t>/or</w:t>
      </w:r>
      <w:r w:rsidRPr="00CA1863">
        <w:rPr>
          <w:rFonts w:eastAsiaTheme="minorEastAsia"/>
          <w:b/>
          <w:bCs/>
          <w:i/>
          <w:iCs/>
          <w:sz w:val="20"/>
          <w:szCs w:val="20"/>
        </w:rPr>
        <w:t xml:space="preserve"> the non-serving cell</w:t>
      </w:r>
      <w:r w:rsidR="0047601A">
        <w:rPr>
          <w:rFonts w:eastAsiaTheme="minorEastAsia"/>
          <w:b/>
          <w:bCs/>
          <w:i/>
          <w:iCs/>
          <w:sz w:val="20"/>
          <w:szCs w:val="20"/>
        </w:rPr>
        <w:t>(s)</w:t>
      </w:r>
      <w:r w:rsidRPr="00CA1863">
        <w:rPr>
          <w:rFonts w:eastAsiaTheme="minorEastAsia"/>
          <w:b/>
          <w:bCs/>
          <w:i/>
          <w:iCs/>
          <w:sz w:val="20"/>
          <w:szCs w:val="20"/>
        </w:rPr>
        <w:t xml:space="preserve"> can be measured </w:t>
      </w:r>
      <w:r w:rsidRPr="00A36321">
        <w:rPr>
          <w:rFonts w:eastAsiaTheme="minorEastAsia"/>
          <w:b/>
          <w:bCs/>
          <w:i/>
          <w:iCs/>
          <w:sz w:val="20"/>
          <w:szCs w:val="20"/>
        </w:rPr>
        <w:t>in the PRS process window.</w:t>
      </w:r>
    </w:p>
    <w:p w14:paraId="673D5651" w14:textId="4AFFD253" w:rsidR="00D66E07" w:rsidRPr="0080052E" w:rsidRDefault="00D66E07" w:rsidP="003F579B">
      <w:pPr>
        <w:pStyle w:val="a0"/>
        <w:numPr>
          <w:ilvl w:val="0"/>
          <w:numId w:val="11"/>
        </w:numPr>
        <w:spacing w:line="260" w:lineRule="exact"/>
        <w:rPr>
          <w:rFonts w:eastAsiaTheme="minorEastAsia"/>
          <w:b/>
          <w:bCs/>
          <w:i/>
          <w:iCs/>
          <w:sz w:val="20"/>
          <w:szCs w:val="20"/>
        </w:rPr>
      </w:pPr>
      <w:r w:rsidRPr="0080052E">
        <w:rPr>
          <w:rFonts w:eastAsiaTheme="minorEastAsia"/>
          <w:b/>
          <w:bCs/>
          <w:i/>
          <w:iCs/>
          <w:sz w:val="20"/>
          <w:szCs w:val="20"/>
        </w:rPr>
        <w:t>The maximum threshold of Rx timing difference can be the length of the PRS processing window.</w:t>
      </w:r>
    </w:p>
    <w:bookmarkEnd w:id="25"/>
    <w:p w14:paraId="099D65D4" w14:textId="1D165FC5" w:rsidR="00831C0C" w:rsidRDefault="00831C0C" w:rsidP="0080052E">
      <w:pPr>
        <w:pStyle w:val="3"/>
      </w:pPr>
      <w:r w:rsidRPr="0080052E">
        <w:rPr>
          <w:b/>
        </w:rPr>
        <w:t>Other issues</w:t>
      </w:r>
      <w:bookmarkEnd w:id="26"/>
    </w:p>
    <w:tbl>
      <w:tblPr>
        <w:tblStyle w:val="af4"/>
        <w:tblW w:w="0" w:type="auto"/>
        <w:tblLook w:val="04A0" w:firstRow="1" w:lastRow="0" w:firstColumn="1" w:lastColumn="0" w:noHBand="0" w:noVBand="1"/>
      </w:tblPr>
      <w:tblGrid>
        <w:gridCol w:w="9060"/>
      </w:tblGrid>
      <w:tr w:rsidR="00831C0C" w14:paraId="59DA8203" w14:textId="77777777" w:rsidTr="00831C0C">
        <w:tc>
          <w:tcPr>
            <w:tcW w:w="9060" w:type="dxa"/>
          </w:tcPr>
          <w:p w14:paraId="52844B57" w14:textId="77777777" w:rsidR="00831C0C" w:rsidRPr="0005272A" w:rsidRDefault="00831C0C" w:rsidP="003F579B">
            <w:pPr>
              <w:numPr>
                <w:ilvl w:val="0"/>
                <w:numId w:val="24"/>
              </w:numPr>
              <w:rPr>
                <w:iCs/>
                <w:color w:val="000000" w:themeColor="text1"/>
                <w:sz w:val="20"/>
                <w:szCs w:val="20"/>
              </w:rPr>
            </w:pPr>
            <w:r w:rsidRPr="0005272A">
              <w:rPr>
                <w:iCs/>
                <w:color w:val="000000" w:themeColor="text1"/>
                <w:sz w:val="20"/>
                <w:szCs w:val="20"/>
              </w:rPr>
              <w:t>Further study</w:t>
            </w:r>
          </w:p>
          <w:p w14:paraId="4C46F965" w14:textId="59331A02" w:rsidR="00831C0C" w:rsidRPr="00831C0C" w:rsidRDefault="00831C0C" w:rsidP="003F579B">
            <w:pPr>
              <w:numPr>
                <w:ilvl w:val="1"/>
                <w:numId w:val="24"/>
              </w:numPr>
            </w:pPr>
            <w:r w:rsidRPr="0005272A">
              <w:rPr>
                <w:iCs/>
                <w:color w:val="000000" w:themeColor="text1"/>
                <w:sz w:val="20"/>
                <w:szCs w:val="20"/>
              </w:rPr>
              <w:t>How to do the PRS measurement when the conditions cannot be satisfied, e.g. when BWP switching happens</w:t>
            </w:r>
          </w:p>
        </w:tc>
      </w:tr>
    </w:tbl>
    <w:p w14:paraId="3DE87E51" w14:textId="12B3B4FA" w:rsidR="00831C0C" w:rsidRPr="0080052E" w:rsidRDefault="00831C0C" w:rsidP="0080052E">
      <w:pPr>
        <w:spacing w:before="120" w:after="120" w:line="260" w:lineRule="exact"/>
        <w:jc w:val="both"/>
        <w:rPr>
          <w:iCs/>
          <w:color w:val="000000" w:themeColor="text1"/>
          <w:sz w:val="20"/>
          <w:szCs w:val="20"/>
        </w:rPr>
      </w:pPr>
      <w:r w:rsidRPr="0080052E">
        <w:rPr>
          <w:iCs/>
          <w:color w:val="000000"/>
          <w:sz w:val="20"/>
          <w:szCs w:val="20"/>
        </w:rPr>
        <w:t>Since both active BWP and PRS processing windows are indicated by gNB</w:t>
      </w:r>
      <w:r>
        <w:rPr>
          <w:iCs/>
          <w:color w:val="000000"/>
          <w:sz w:val="20"/>
          <w:szCs w:val="20"/>
        </w:rPr>
        <w:t xml:space="preserve">, it is definitely dependent on gNB implementation. That is, gNB knows PRS priority and the location of </w:t>
      </w:r>
      <w:r w:rsidRPr="00E041A2">
        <w:rPr>
          <w:iCs/>
          <w:color w:val="000000"/>
          <w:sz w:val="20"/>
          <w:szCs w:val="20"/>
        </w:rPr>
        <w:t>PRS processing windows</w:t>
      </w:r>
      <w:r>
        <w:rPr>
          <w:iCs/>
          <w:color w:val="000000"/>
          <w:sz w:val="20"/>
          <w:szCs w:val="20"/>
        </w:rPr>
        <w:t xml:space="preserve">, if PRS is a high priority, unreasonable </w:t>
      </w:r>
      <w:r w:rsidRPr="0005272A">
        <w:rPr>
          <w:iCs/>
          <w:color w:val="000000" w:themeColor="text1"/>
          <w:sz w:val="20"/>
          <w:szCs w:val="20"/>
        </w:rPr>
        <w:t>BWP switching</w:t>
      </w:r>
      <w:r>
        <w:rPr>
          <w:iCs/>
          <w:color w:val="000000" w:themeColor="text1"/>
          <w:sz w:val="20"/>
          <w:szCs w:val="20"/>
        </w:rPr>
        <w:t xml:space="preserve"> will not be indicated. </w:t>
      </w:r>
      <w:r w:rsidRPr="0080052E">
        <w:rPr>
          <w:rFonts w:hint="eastAsia"/>
          <w:iCs/>
          <w:color w:val="000000"/>
          <w:sz w:val="20"/>
          <w:szCs w:val="20"/>
        </w:rPr>
        <w:t>If the switch indication still appears in the</w:t>
      </w:r>
      <w:r>
        <w:rPr>
          <w:iCs/>
          <w:color w:val="000000"/>
          <w:sz w:val="20"/>
          <w:szCs w:val="20"/>
        </w:rPr>
        <w:t xml:space="preserve"> </w:t>
      </w:r>
      <w:r w:rsidRPr="00E041A2">
        <w:rPr>
          <w:iCs/>
          <w:color w:val="000000"/>
          <w:sz w:val="20"/>
          <w:szCs w:val="20"/>
        </w:rPr>
        <w:t>PRS processing</w:t>
      </w:r>
      <w:r w:rsidRPr="0080052E">
        <w:rPr>
          <w:rFonts w:hint="eastAsia"/>
          <w:iCs/>
          <w:color w:val="000000"/>
          <w:sz w:val="20"/>
          <w:szCs w:val="20"/>
        </w:rPr>
        <w:t xml:space="preserve"> window, </w:t>
      </w:r>
      <w:r>
        <w:rPr>
          <w:iCs/>
          <w:color w:val="000000"/>
          <w:sz w:val="20"/>
          <w:szCs w:val="20"/>
        </w:rPr>
        <w:t xml:space="preserve">it should be </w:t>
      </w:r>
      <w:r w:rsidRPr="002E442E">
        <w:rPr>
          <w:iCs/>
          <w:color w:val="000000"/>
          <w:sz w:val="20"/>
          <w:szCs w:val="20"/>
        </w:rPr>
        <w:t>caused by a higher priority sch</w:t>
      </w:r>
      <w:r w:rsidRPr="002E442E">
        <w:rPr>
          <w:rFonts w:hint="eastAsia"/>
          <w:iCs/>
          <w:color w:val="000000"/>
          <w:sz w:val="20"/>
          <w:szCs w:val="20"/>
        </w:rPr>
        <w:t>edu</w:t>
      </w:r>
      <w:r w:rsidRPr="002E442E">
        <w:rPr>
          <w:iCs/>
          <w:color w:val="000000"/>
          <w:sz w:val="20"/>
          <w:szCs w:val="20"/>
        </w:rPr>
        <w:t>ling</w:t>
      </w:r>
      <w:r>
        <w:rPr>
          <w:iCs/>
          <w:color w:val="000000"/>
          <w:sz w:val="20"/>
          <w:szCs w:val="20"/>
        </w:rPr>
        <w:t xml:space="preserve"> so that</w:t>
      </w:r>
      <w:r w:rsidRPr="003634D3">
        <w:rPr>
          <w:iCs/>
          <w:color w:val="000000"/>
          <w:sz w:val="20"/>
          <w:szCs w:val="20"/>
        </w:rPr>
        <w:t xml:space="preserve"> </w:t>
      </w:r>
      <w:r w:rsidRPr="0080052E">
        <w:rPr>
          <w:rFonts w:hint="eastAsia"/>
          <w:iCs/>
          <w:color w:val="000000"/>
          <w:sz w:val="20"/>
          <w:szCs w:val="20"/>
        </w:rPr>
        <w:t>the PRS measurement should not be performed</w:t>
      </w:r>
      <w:r>
        <w:rPr>
          <w:iCs/>
          <w:color w:val="000000"/>
          <w:sz w:val="20"/>
          <w:szCs w:val="20"/>
        </w:rPr>
        <w:t>.</w:t>
      </w:r>
      <w:r w:rsidRPr="0080052E">
        <w:rPr>
          <w:rFonts w:hint="eastAsia"/>
          <w:iCs/>
          <w:color w:val="000000"/>
          <w:sz w:val="20"/>
          <w:szCs w:val="20"/>
        </w:rPr>
        <w:t xml:space="preserve"> </w:t>
      </w:r>
    </w:p>
    <w:tbl>
      <w:tblPr>
        <w:tblStyle w:val="af4"/>
        <w:tblW w:w="0" w:type="auto"/>
        <w:tblLook w:val="04A0" w:firstRow="1" w:lastRow="0" w:firstColumn="1" w:lastColumn="0" w:noHBand="0" w:noVBand="1"/>
      </w:tblPr>
      <w:tblGrid>
        <w:gridCol w:w="9060"/>
      </w:tblGrid>
      <w:tr w:rsidR="00831C0C" w:rsidRPr="007F4C59" w14:paraId="77639A50" w14:textId="77777777" w:rsidTr="00831C0C">
        <w:tc>
          <w:tcPr>
            <w:tcW w:w="9060" w:type="dxa"/>
          </w:tcPr>
          <w:p w14:paraId="48579BA1" w14:textId="7B655A65" w:rsidR="00831C0C" w:rsidRPr="0080052E" w:rsidRDefault="00831C0C" w:rsidP="00831C0C">
            <w:pPr>
              <w:pStyle w:val="3"/>
              <w:numPr>
                <w:ilvl w:val="0"/>
                <w:numId w:val="0"/>
              </w:numPr>
              <w:rPr>
                <w:sz w:val="20"/>
                <w:szCs w:val="20"/>
                <w:lang w:val="en-GB"/>
              </w:rPr>
            </w:pPr>
            <w:r w:rsidRPr="0080052E">
              <w:rPr>
                <w:sz w:val="20"/>
                <w:szCs w:val="20"/>
                <w:lang w:val="en-GB"/>
              </w:rPr>
              <w:lastRenderedPageBreak/>
              <w:t xml:space="preserve">Proposal 5.2.2-3 </w:t>
            </w:r>
          </w:p>
          <w:p w14:paraId="63FA3FCF" w14:textId="77777777" w:rsidR="00831C0C" w:rsidRPr="0080052E" w:rsidRDefault="00831C0C" w:rsidP="00831C0C">
            <w:pPr>
              <w:pStyle w:val="3GPPAgreements"/>
              <w:numPr>
                <w:ilvl w:val="0"/>
                <w:numId w:val="10"/>
              </w:numPr>
              <w:overflowPunct/>
              <w:snapToGrid w:val="0"/>
              <w:spacing w:before="0" w:after="120" w:line="259" w:lineRule="auto"/>
              <w:ind w:left="284" w:hanging="284"/>
              <w:textAlignment w:val="auto"/>
              <w:rPr>
                <w:sz w:val="20"/>
                <w:lang w:val="en-GB"/>
              </w:rPr>
            </w:pPr>
            <w:r w:rsidRPr="0080052E">
              <w:rPr>
                <w:sz w:val="20"/>
                <w:lang w:val="en-GB"/>
              </w:rPr>
              <w:t>For PRS measurement inside the PRS processing window, consider one of the following processing optimization for latency reduction:</w:t>
            </w:r>
          </w:p>
          <w:p w14:paraId="126EDD9D" w14:textId="77777777" w:rsidR="00831C0C" w:rsidRPr="0080052E" w:rsidRDefault="00831C0C" w:rsidP="00831C0C">
            <w:pPr>
              <w:pStyle w:val="3GPPAgreements"/>
              <w:numPr>
                <w:ilvl w:val="1"/>
                <w:numId w:val="10"/>
              </w:numPr>
              <w:overflowPunct/>
              <w:snapToGrid w:val="0"/>
              <w:spacing w:before="0" w:after="120" w:line="259" w:lineRule="auto"/>
              <w:ind w:left="567" w:hanging="283"/>
              <w:textAlignment w:val="auto"/>
              <w:rPr>
                <w:sz w:val="20"/>
                <w:lang w:val="en-GB"/>
              </w:rPr>
            </w:pPr>
            <w:r w:rsidRPr="0080052E">
              <w:rPr>
                <w:sz w:val="20"/>
                <w:lang w:val="en-GB"/>
              </w:rPr>
              <w:t>Alt. 1</w:t>
            </w:r>
          </w:p>
          <w:p w14:paraId="42389BB7"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During the first part of the window with duration of at least L-(T-N) msec, up to N msec of PRS symbols are expected to be buffered, where L is the duration of the PRS processing window.</w:t>
            </w:r>
          </w:p>
          <w:p w14:paraId="10BA807E"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The UE is expected to be capable of reporting measurements derived on the PRS measured in the first window after T-N msec from the end of first part of the PRS processing window.</w:t>
            </w:r>
          </w:p>
          <w:p w14:paraId="5DE02069" w14:textId="77777777" w:rsidR="00831C0C" w:rsidRPr="0080052E" w:rsidRDefault="00831C0C" w:rsidP="00831C0C">
            <w:pPr>
              <w:pStyle w:val="af5"/>
              <w:widowControl/>
              <w:numPr>
                <w:ilvl w:val="2"/>
                <w:numId w:val="10"/>
              </w:numPr>
              <w:autoSpaceDE w:val="0"/>
              <w:autoSpaceDN w:val="0"/>
              <w:adjustRightInd w:val="0"/>
              <w:snapToGrid w:val="0"/>
              <w:spacing w:after="120" w:line="259" w:lineRule="auto"/>
              <w:ind w:left="851" w:firstLineChars="0" w:hanging="284"/>
              <w:rPr>
                <w:rFonts w:ascii="Times New Roman" w:hAnsi="Times New Roman"/>
                <w:sz w:val="20"/>
                <w:szCs w:val="20"/>
                <w:lang w:val="en-GB"/>
              </w:rPr>
            </w:pPr>
            <w:r w:rsidRPr="0080052E">
              <w:rPr>
                <w:rFonts w:ascii="Times New Roman" w:hAnsi="Times New Roman"/>
                <w:sz w:val="20"/>
                <w:szCs w:val="20"/>
                <w:lang w:val="en-GB"/>
              </w:rPr>
              <w:t>UE is not expected to be configured a PRS processing window with duration smaller than T (i.e. L&gt;T).</w:t>
            </w:r>
          </w:p>
          <w:p w14:paraId="7A4856A6" w14:textId="77777777" w:rsidR="00831C0C" w:rsidRPr="0080052E" w:rsidRDefault="00831C0C" w:rsidP="00831C0C">
            <w:pPr>
              <w:pStyle w:val="3GPPAgreements"/>
              <w:numPr>
                <w:ilvl w:val="1"/>
                <w:numId w:val="10"/>
              </w:numPr>
              <w:overflowPunct/>
              <w:snapToGrid w:val="0"/>
              <w:spacing w:before="0" w:after="120" w:line="259" w:lineRule="auto"/>
              <w:ind w:left="567" w:hanging="283"/>
              <w:textAlignment w:val="auto"/>
              <w:rPr>
                <w:sz w:val="20"/>
                <w:lang w:val="en-GB"/>
              </w:rPr>
            </w:pPr>
            <w:r w:rsidRPr="0080052E">
              <w:rPr>
                <w:sz w:val="20"/>
                <w:lang w:val="en-GB"/>
              </w:rPr>
              <w:t>Alt. 2</w:t>
            </w:r>
          </w:p>
          <w:p w14:paraId="44311DD5"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During the first part of the window with duration of at least N msec, up to N msec of PRS symbols are expected to be buffered.</w:t>
            </w:r>
          </w:p>
          <w:p w14:paraId="2B525437"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The UE is expected to be capable of reporting measurements derived on the PRS measured in the first window after T-N msec from the end of first part of the PRS processing window.</w:t>
            </w:r>
          </w:p>
          <w:p w14:paraId="107581AC"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FFS: whether it is allowed N+T &gt;= Processing window</w:t>
            </w:r>
          </w:p>
          <w:p w14:paraId="06FC6619" w14:textId="77777777" w:rsidR="00831C0C" w:rsidRPr="0080052E" w:rsidRDefault="00831C0C" w:rsidP="00831C0C">
            <w:pPr>
              <w:pStyle w:val="3GPPAgreements"/>
              <w:numPr>
                <w:ilvl w:val="1"/>
                <w:numId w:val="10"/>
              </w:numPr>
              <w:overflowPunct/>
              <w:snapToGrid w:val="0"/>
              <w:spacing w:before="0" w:after="120"/>
              <w:ind w:left="567" w:hanging="283"/>
              <w:textAlignment w:val="auto"/>
              <w:rPr>
                <w:sz w:val="20"/>
                <w:lang w:val="en-GB"/>
              </w:rPr>
            </w:pPr>
            <w:r w:rsidRPr="0080052E">
              <w:rPr>
                <w:sz w:val="20"/>
                <w:lang w:val="en-GB"/>
              </w:rPr>
              <w:t>Alt. 3 UE has to report its capability of PRS computation time (T</w:t>
            </w:r>
            <w:r w:rsidRPr="0080052E">
              <w:rPr>
                <w:sz w:val="20"/>
                <w:vertAlign w:val="subscript"/>
                <w:lang w:val="en-GB"/>
              </w:rPr>
              <w:t>compute</w:t>
            </w:r>
            <w:r w:rsidRPr="0080052E">
              <w:rPr>
                <w:sz w:val="20"/>
                <w:lang w:val="en-GB"/>
              </w:rPr>
              <w:t xml:space="preserve">) </w:t>
            </w:r>
          </w:p>
          <w:p w14:paraId="1BE592EB" w14:textId="77777777" w:rsidR="00831C0C" w:rsidRPr="0080052E" w:rsidRDefault="00831C0C" w:rsidP="00831C0C">
            <w:pPr>
              <w:pStyle w:val="3GPPAgreements"/>
              <w:numPr>
                <w:ilvl w:val="2"/>
                <w:numId w:val="10"/>
              </w:numPr>
              <w:overflowPunct/>
              <w:snapToGrid w:val="0"/>
              <w:spacing w:before="0" w:after="120"/>
              <w:ind w:left="851" w:hanging="284"/>
              <w:textAlignment w:val="auto"/>
              <w:rPr>
                <w:sz w:val="20"/>
                <w:lang w:val="en-GB"/>
              </w:rPr>
            </w:pPr>
            <w:r w:rsidRPr="0080052E">
              <w:rPr>
                <w:sz w:val="20"/>
                <w:lang w:val="en-GB"/>
              </w:rPr>
              <w:t>A time span (T</w:t>
            </w:r>
            <w:r w:rsidRPr="0080052E">
              <w:rPr>
                <w:sz w:val="20"/>
                <w:vertAlign w:val="subscript"/>
                <w:lang w:val="en-GB"/>
              </w:rPr>
              <w:t>span</w:t>
            </w:r>
            <w:r w:rsidRPr="0080052E">
              <w:rPr>
                <w:sz w:val="20"/>
                <w:lang w:val="en-GB"/>
              </w:rPr>
              <w:t xml:space="preserve">) is calculated from an end of the latest DL PRS resource in the PRS processing window that is used for a location information report to the end of the PRS processing window </w:t>
            </w:r>
          </w:p>
          <w:p w14:paraId="34BAA548" w14:textId="7CE286EE" w:rsidR="00831C0C" w:rsidRPr="0080052E" w:rsidRDefault="00831C0C" w:rsidP="0080052E">
            <w:pPr>
              <w:pStyle w:val="3GPPAgreements"/>
              <w:numPr>
                <w:ilvl w:val="2"/>
                <w:numId w:val="10"/>
              </w:numPr>
              <w:overflowPunct/>
              <w:snapToGrid w:val="0"/>
              <w:spacing w:before="0" w:after="120"/>
              <w:ind w:left="851" w:hanging="284"/>
              <w:textAlignment w:val="auto"/>
              <w:rPr>
                <w:iCs/>
                <w:color w:val="000000"/>
                <w:sz w:val="20"/>
                <w:lang w:val="en-GB"/>
              </w:rPr>
            </w:pPr>
            <w:r w:rsidRPr="0080052E">
              <w:rPr>
                <w:sz w:val="20"/>
                <w:lang w:val="en-GB"/>
              </w:rPr>
              <w:t>The value of T</w:t>
            </w:r>
            <w:r w:rsidRPr="0080052E">
              <w:rPr>
                <w:sz w:val="20"/>
                <w:vertAlign w:val="subscript"/>
                <w:lang w:val="en-GB"/>
              </w:rPr>
              <w:t>span</w:t>
            </w:r>
            <w:r w:rsidRPr="0080052E">
              <w:rPr>
                <w:sz w:val="20"/>
                <w:lang w:val="en-GB"/>
              </w:rPr>
              <w:t xml:space="preserve"> is not expected to be smaller than the PRS computation time (T</w:t>
            </w:r>
            <w:r w:rsidRPr="0080052E">
              <w:rPr>
                <w:sz w:val="20"/>
                <w:vertAlign w:val="subscript"/>
                <w:lang w:val="en-GB"/>
              </w:rPr>
              <w:t>compute</w:t>
            </w:r>
            <w:r w:rsidRPr="0080052E">
              <w:rPr>
                <w:sz w:val="20"/>
                <w:lang w:val="en-GB"/>
              </w:rPr>
              <w:t>) .</w:t>
            </w:r>
          </w:p>
        </w:tc>
      </w:tr>
    </w:tbl>
    <w:p w14:paraId="01F7A7C5" w14:textId="4A72458C" w:rsidR="00831C0C" w:rsidRDefault="00831C0C" w:rsidP="00831C0C">
      <w:pPr>
        <w:spacing w:before="120" w:after="120" w:line="260" w:lineRule="exact"/>
        <w:jc w:val="both"/>
        <w:rPr>
          <w:iCs/>
          <w:color w:val="000000"/>
          <w:sz w:val="20"/>
          <w:szCs w:val="20"/>
        </w:rPr>
      </w:pPr>
      <w:r>
        <w:rPr>
          <w:rFonts w:hint="eastAsia"/>
          <w:iCs/>
          <w:color w:val="000000"/>
          <w:sz w:val="20"/>
          <w:szCs w:val="20"/>
        </w:rPr>
        <w:t>I</w:t>
      </w:r>
      <w:r>
        <w:rPr>
          <w:iCs/>
          <w:color w:val="000000"/>
          <w:sz w:val="20"/>
          <w:szCs w:val="20"/>
        </w:rPr>
        <w:t xml:space="preserve">n our view, the proposal is an enhancement of the PRS processing window. But, for Alt 1 and Alt 2, it only can be applied when the measured PRS(s) are concentrated on the first </w:t>
      </w:r>
      <w:r w:rsidRPr="0080052E">
        <w:rPr>
          <w:iCs/>
          <w:color w:val="000000"/>
          <w:sz w:val="20"/>
          <w:szCs w:val="20"/>
        </w:rPr>
        <w:t xml:space="preserve">L-(T-N) </w:t>
      </w:r>
      <w:r>
        <w:rPr>
          <w:iCs/>
          <w:color w:val="000000"/>
          <w:sz w:val="20"/>
          <w:szCs w:val="20"/>
        </w:rPr>
        <w:t xml:space="preserve"> msec of the PRS processing window. For us, it is too restrictive for the PRS distributed. That is, if the measured PRS(s) are not distributed on the first </w:t>
      </w:r>
      <w:r w:rsidR="00081B17" w:rsidRPr="00E041A2">
        <w:rPr>
          <w:iCs/>
          <w:color w:val="000000"/>
          <w:sz w:val="20"/>
          <w:szCs w:val="20"/>
        </w:rPr>
        <w:t>L-(T-N)</w:t>
      </w:r>
      <w:r>
        <w:rPr>
          <w:iCs/>
          <w:color w:val="000000"/>
          <w:sz w:val="20"/>
          <w:szCs w:val="20"/>
        </w:rPr>
        <w:t xml:space="preserve"> msec, </w:t>
      </w:r>
      <w:r w:rsidR="00081B17">
        <w:rPr>
          <w:iCs/>
          <w:color w:val="000000"/>
          <w:sz w:val="20"/>
          <w:szCs w:val="20"/>
        </w:rPr>
        <w:t>some</w:t>
      </w:r>
      <w:r>
        <w:rPr>
          <w:iCs/>
          <w:color w:val="000000"/>
          <w:sz w:val="20"/>
          <w:szCs w:val="20"/>
        </w:rPr>
        <w:t xml:space="preserve"> PRS may not be measured so that the accuracy requirement may not satisfied. Or the first sub-window (</w:t>
      </w:r>
      <w:r w:rsidR="00081B17" w:rsidRPr="00E041A2">
        <w:rPr>
          <w:iCs/>
          <w:color w:val="000000"/>
          <w:sz w:val="20"/>
          <w:szCs w:val="20"/>
        </w:rPr>
        <w:t>L-(T-N)</w:t>
      </w:r>
      <w:r>
        <w:rPr>
          <w:iCs/>
          <w:color w:val="000000"/>
          <w:sz w:val="20"/>
          <w:szCs w:val="20"/>
        </w:rPr>
        <w:t xml:space="preserve"> msec) will </w:t>
      </w:r>
      <w:r w:rsidR="007F4C59">
        <w:rPr>
          <w:iCs/>
          <w:color w:val="000000"/>
          <w:sz w:val="20"/>
          <w:szCs w:val="20"/>
        </w:rPr>
        <w:t>n</w:t>
      </w:r>
      <w:r>
        <w:rPr>
          <w:iCs/>
          <w:color w:val="000000"/>
          <w:sz w:val="20"/>
          <w:szCs w:val="20"/>
        </w:rPr>
        <w:t xml:space="preserve">o longer lead all measured PRS(s) can be concentrated on the first </w:t>
      </w:r>
      <w:r w:rsidR="00081B17" w:rsidRPr="00E041A2">
        <w:rPr>
          <w:iCs/>
          <w:color w:val="000000"/>
          <w:sz w:val="20"/>
          <w:szCs w:val="20"/>
        </w:rPr>
        <w:t>L-(T-N)</w:t>
      </w:r>
      <w:r>
        <w:rPr>
          <w:iCs/>
          <w:color w:val="000000"/>
          <w:sz w:val="20"/>
          <w:szCs w:val="20"/>
        </w:rPr>
        <w:t xml:space="preserve"> msec, it may lead to longer time communication interruption.</w:t>
      </w:r>
    </w:p>
    <w:p w14:paraId="50FB8C0A" w14:textId="65CA09A1" w:rsidR="00831C0C" w:rsidRDefault="00831C0C" w:rsidP="00831C0C">
      <w:pPr>
        <w:spacing w:before="120" w:after="120" w:line="260" w:lineRule="exact"/>
        <w:jc w:val="both"/>
        <w:rPr>
          <w:iCs/>
          <w:color w:val="000000"/>
          <w:sz w:val="20"/>
          <w:szCs w:val="20"/>
        </w:rPr>
      </w:pPr>
      <w:r>
        <w:rPr>
          <w:rFonts w:hint="eastAsia"/>
          <w:iCs/>
          <w:color w:val="000000"/>
          <w:sz w:val="20"/>
          <w:szCs w:val="20"/>
        </w:rPr>
        <w:t>I</w:t>
      </w:r>
      <w:r>
        <w:rPr>
          <w:iCs/>
          <w:color w:val="000000"/>
          <w:sz w:val="20"/>
          <w:szCs w:val="20"/>
        </w:rPr>
        <w:t xml:space="preserve">n addition, UE capability and calculation of latency is copied as follows, the length of </w:t>
      </w:r>
      <w:r w:rsidRPr="00E041A2">
        <w:rPr>
          <w:color w:val="000000" w:themeColor="text1"/>
          <w:sz w:val="20"/>
          <w:szCs w:val="20"/>
        </w:rPr>
        <w:t>UE buffering</w:t>
      </w:r>
      <w:r>
        <w:rPr>
          <w:iCs/>
          <w:color w:val="000000"/>
          <w:sz w:val="20"/>
          <w:szCs w:val="20"/>
        </w:rPr>
        <w:t xml:space="preserve"> is 0.5 msec, it needs an additional 8 ms at least to process, so we don’t understand in this case only 7.5 ms</w:t>
      </w:r>
      <w:r w:rsidR="007F4C59">
        <w:rPr>
          <w:iCs/>
          <w:color w:val="000000"/>
          <w:sz w:val="20"/>
          <w:szCs w:val="20"/>
        </w:rPr>
        <w:t xml:space="preserve"> </w:t>
      </w:r>
      <w:r>
        <w:rPr>
          <w:iCs/>
          <w:color w:val="000000"/>
          <w:sz w:val="20"/>
          <w:szCs w:val="20"/>
        </w:rPr>
        <w:t xml:space="preserve">(T-N ms) is needed. </w:t>
      </w:r>
    </w:p>
    <w:tbl>
      <w:tblPr>
        <w:tblStyle w:val="af4"/>
        <w:tblW w:w="0" w:type="auto"/>
        <w:tblLook w:val="04A0" w:firstRow="1" w:lastRow="0" w:firstColumn="1" w:lastColumn="0" w:noHBand="0" w:noVBand="1"/>
      </w:tblPr>
      <w:tblGrid>
        <w:gridCol w:w="9060"/>
      </w:tblGrid>
      <w:tr w:rsidR="00831C0C" w14:paraId="060AD005" w14:textId="77777777" w:rsidTr="006A42B7">
        <w:trPr>
          <w:trHeight w:val="3878"/>
        </w:trPr>
        <w:tc>
          <w:tcPr>
            <w:tcW w:w="9060" w:type="dxa"/>
          </w:tcPr>
          <w:p w14:paraId="72743F05" w14:textId="77777777" w:rsidR="00831C0C" w:rsidRDefault="00831C0C" w:rsidP="00831C0C">
            <w:pPr>
              <w:pStyle w:val="TAL"/>
              <w:keepLines w:val="0"/>
              <w:jc w:val="both"/>
              <w:rPr>
                <w:b/>
                <w:i/>
                <w:szCs w:val="18"/>
              </w:rPr>
            </w:pPr>
            <w:proofErr w:type="spellStart"/>
            <w:r>
              <w:rPr>
                <w:b/>
                <w:i/>
              </w:rPr>
              <w:t>durationOfPRS</w:t>
            </w:r>
            <w:proofErr w:type="spellEnd"/>
            <w:r>
              <w:rPr>
                <w:b/>
                <w:i/>
              </w:rPr>
              <w:t>-Processing</w:t>
            </w:r>
          </w:p>
          <w:p w14:paraId="70A29947" w14:textId="77777777" w:rsidR="00831C0C" w:rsidRDefault="00831C0C" w:rsidP="00831C0C">
            <w:pPr>
              <w:pStyle w:val="TAL"/>
              <w:keepLines w:val="0"/>
              <w:jc w:val="both"/>
            </w:pPr>
            <w:r>
              <w:t xml:space="preserve">Indicates the </w:t>
            </w:r>
            <w:r>
              <w:rPr>
                <w:color w:val="FF0000"/>
              </w:rPr>
              <w:t xml:space="preserve">duration </w:t>
            </w:r>
            <w:r>
              <w:rPr>
                <w:i/>
                <w:iCs/>
                <w:color w:val="FF0000"/>
              </w:rPr>
              <w:t>N</w:t>
            </w:r>
            <w:r>
              <w:rPr>
                <w:i/>
                <w:iCs/>
              </w:rPr>
              <w:t xml:space="preserve"> </w:t>
            </w:r>
            <w:r>
              <w:t>of DL-PRS symbols in units of ms a UE can process</w:t>
            </w:r>
            <w:r>
              <w:rPr>
                <w:color w:val="FF0000"/>
              </w:rPr>
              <w:t xml:space="preserve"> every T ms </w:t>
            </w:r>
            <w:r>
              <w:t xml:space="preserve">assuming maximum DL-PRS bandwidth provided in </w:t>
            </w:r>
            <w:r>
              <w:rPr>
                <w:i/>
                <w:iCs/>
              </w:rPr>
              <w:t>supportedBandwidthPRS</w:t>
            </w:r>
            <w:r>
              <w:t xml:space="preserve"> and comprises the following subfields:</w:t>
            </w:r>
          </w:p>
          <w:p w14:paraId="28DF1961" w14:textId="77777777" w:rsidR="00831C0C" w:rsidRDefault="00831C0C" w:rsidP="00831C0C">
            <w:pPr>
              <w:pStyle w:val="B1"/>
              <w:spacing w:after="0"/>
              <w:ind w:left="576" w:hanging="288"/>
              <w:jc w:val="both"/>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w:t>
            </w:r>
            <w:r>
              <w:rPr>
                <w:rFonts w:ascii="Arial" w:hAnsi="Arial"/>
                <w:sz w:val="18"/>
                <w:szCs w:val="18"/>
              </w:rPr>
              <w:t xml:space="preserve">: This field specifies the values for </w:t>
            </w:r>
            <w:r>
              <w:rPr>
                <w:rFonts w:ascii="Arial" w:hAnsi="Arial"/>
                <w:i/>
                <w:iCs/>
                <w:sz w:val="18"/>
                <w:szCs w:val="18"/>
              </w:rPr>
              <w:t>N</w:t>
            </w:r>
            <w:r>
              <w:rPr>
                <w:rFonts w:ascii="Arial" w:hAnsi="Arial"/>
                <w:sz w:val="18"/>
                <w:szCs w:val="18"/>
              </w:rPr>
              <w:t>. Enumerated values indicate 0.125, 0.25, 0.5, 1, 2, 4, 8, 12, 16, 20, 25, 30, 35, 40, 45, 50 ms.</w:t>
            </w:r>
          </w:p>
          <w:p w14:paraId="11DD56F6" w14:textId="77777777" w:rsidR="00831C0C" w:rsidRDefault="00831C0C" w:rsidP="00831C0C">
            <w:pPr>
              <w:pStyle w:val="B1"/>
              <w:spacing w:after="0"/>
              <w:ind w:left="576" w:hanging="288"/>
              <w:jc w:val="both"/>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durationOfPRS-ProcessingSymbolsInEveryTms</w:t>
            </w:r>
            <w:r>
              <w:rPr>
                <w:rFonts w:ascii="Arial" w:hAnsi="Arial"/>
                <w:sz w:val="18"/>
                <w:szCs w:val="18"/>
              </w:rPr>
              <w:t xml:space="preserve">: This field specifies the values for </w:t>
            </w:r>
            <w:r>
              <w:rPr>
                <w:rFonts w:ascii="Arial" w:hAnsi="Arial"/>
                <w:i/>
                <w:iCs/>
                <w:sz w:val="18"/>
                <w:szCs w:val="18"/>
              </w:rPr>
              <w:t>T</w:t>
            </w:r>
            <w:r>
              <w:rPr>
                <w:rFonts w:ascii="Arial" w:hAnsi="Arial"/>
                <w:sz w:val="18"/>
                <w:szCs w:val="18"/>
              </w:rPr>
              <w:t>. Enumerated values indicate 8, 16, 20, 30, 40, 80, 160, 320, 640, 1280 ms.</w:t>
            </w:r>
          </w:p>
          <w:p w14:paraId="735DE219" w14:textId="77777777" w:rsidR="00831C0C" w:rsidRPr="0080052E" w:rsidRDefault="00831C0C" w:rsidP="00831C0C">
            <w:pPr>
              <w:jc w:val="both"/>
              <w:rPr>
                <w:sz w:val="20"/>
                <w:szCs w:val="20"/>
                <w:u w:val="single"/>
              </w:rPr>
            </w:pPr>
            <w:bookmarkStart w:id="27" w:name="OLE_LINK5"/>
            <w:r w:rsidRPr="0080052E">
              <w:rPr>
                <w:sz w:val="20"/>
                <w:szCs w:val="20"/>
                <w:u w:val="single"/>
              </w:rPr>
              <w:t>Conclusion:</w:t>
            </w:r>
          </w:p>
          <w:p w14:paraId="73B7C4E7" w14:textId="77777777" w:rsidR="00831C0C" w:rsidRPr="0080052E" w:rsidRDefault="00831C0C" w:rsidP="00831C0C">
            <w:pPr>
              <w:jc w:val="both"/>
              <w:rPr>
                <w:sz w:val="20"/>
                <w:szCs w:val="20"/>
              </w:rPr>
            </w:pPr>
            <w:r w:rsidRPr="0080052E">
              <w:rPr>
                <w:sz w:val="20"/>
                <w:szCs w:val="20"/>
              </w:rPr>
              <w:t xml:space="preserve">Estimated minimum DL PRS measurement time in Rel.16 can be </w:t>
            </w:r>
            <w:r w:rsidRPr="0080052E">
              <w:rPr>
                <w:color w:val="FF0000"/>
                <w:sz w:val="20"/>
                <w:szCs w:val="20"/>
              </w:rPr>
              <w:t>88.5ms</w:t>
            </w:r>
            <w:r w:rsidRPr="0080052E">
              <w:rPr>
                <w:color w:val="0000FF"/>
                <w:sz w:val="20"/>
                <w:szCs w:val="20"/>
              </w:rPr>
              <w:t xml:space="preserve"> </w:t>
            </w:r>
            <w:r w:rsidRPr="0080052E">
              <w:rPr>
                <w:sz w:val="20"/>
                <w:szCs w:val="20"/>
              </w:rPr>
              <w:t>depending on DL PRS configuration settings</w:t>
            </w:r>
          </w:p>
          <w:bookmarkEnd w:id="27"/>
          <w:p w14:paraId="6C09BA71" w14:textId="77777777" w:rsidR="00831C0C" w:rsidRPr="0080052E" w:rsidRDefault="00831C0C" w:rsidP="003F579B">
            <w:pPr>
              <w:widowControl w:val="0"/>
              <w:numPr>
                <w:ilvl w:val="0"/>
                <w:numId w:val="32"/>
              </w:numPr>
              <w:jc w:val="both"/>
              <w:rPr>
                <w:sz w:val="20"/>
                <w:szCs w:val="20"/>
              </w:rPr>
            </w:pPr>
            <w:r w:rsidRPr="0080052E">
              <w:rPr>
                <w:bCs/>
                <w:iCs/>
                <w:sz w:val="20"/>
                <w:szCs w:val="20"/>
              </w:rPr>
              <w:t>Note: The following assumptions are made</w:t>
            </w:r>
          </w:p>
          <w:p w14:paraId="4C4269E0" w14:textId="77777777" w:rsidR="00831C0C" w:rsidRPr="0080052E" w:rsidRDefault="00831C0C" w:rsidP="003F579B">
            <w:pPr>
              <w:widowControl w:val="0"/>
              <w:numPr>
                <w:ilvl w:val="1"/>
                <w:numId w:val="32"/>
              </w:numPr>
              <w:jc w:val="both"/>
              <w:rPr>
                <w:sz w:val="20"/>
                <w:szCs w:val="20"/>
              </w:rPr>
            </w:pPr>
            <w:r w:rsidRPr="0080052E">
              <w:rPr>
                <w:bCs/>
                <w:iCs/>
                <w:sz w:val="20"/>
                <w:szCs w:val="20"/>
              </w:rPr>
              <w:t>One DL PRS frequency layer in FR1</w:t>
            </w:r>
          </w:p>
          <w:p w14:paraId="2AE494B6" w14:textId="77777777" w:rsidR="00831C0C" w:rsidRPr="0080052E" w:rsidRDefault="00831C0C" w:rsidP="003F579B">
            <w:pPr>
              <w:widowControl w:val="0"/>
              <w:numPr>
                <w:ilvl w:val="1"/>
                <w:numId w:val="32"/>
              </w:numPr>
              <w:jc w:val="both"/>
              <w:rPr>
                <w:bCs/>
                <w:iCs/>
                <w:sz w:val="20"/>
                <w:szCs w:val="20"/>
              </w:rPr>
            </w:pPr>
            <w:r w:rsidRPr="0080052E">
              <w:rPr>
                <w:bCs/>
                <w:iCs/>
                <w:sz w:val="20"/>
                <w:szCs w:val="20"/>
              </w:rPr>
              <w:t>CSSF = 1</w:t>
            </w:r>
          </w:p>
          <w:p w14:paraId="1E29D7E5" w14:textId="77777777" w:rsidR="00831C0C" w:rsidRPr="0080052E" w:rsidRDefault="00831C0C" w:rsidP="003F579B">
            <w:pPr>
              <w:widowControl w:val="0"/>
              <w:numPr>
                <w:ilvl w:val="1"/>
                <w:numId w:val="32"/>
              </w:numPr>
              <w:jc w:val="both"/>
              <w:rPr>
                <w:bCs/>
                <w:iCs/>
                <w:sz w:val="20"/>
                <w:szCs w:val="20"/>
              </w:rPr>
            </w:pPr>
            <w:r w:rsidRPr="0080052E">
              <w:rPr>
                <w:bCs/>
                <w:iCs/>
                <w:sz w:val="20"/>
                <w:szCs w:val="20"/>
              </w:rPr>
              <w:t xml:space="preserve">NRxBeam, i = 1, </w:t>
            </w:r>
          </w:p>
          <w:p w14:paraId="464C347F" w14:textId="77777777" w:rsidR="00831C0C" w:rsidRPr="0080052E" w:rsidRDefault="00831C0C" w:rsidP="003F579B">
            <w:pPr>
              <w:widowControl w:val="0"/>
              <w:numPr>
                <w:ilvl w:val="1"/>
                <w:numId w:val="32"/>
              </w:numPr>
              <w:jc w:val="both"/>
              <w:rPr>
                <w:bCs/>
                <w:iCs/>
                <w:sz w:val="20"/>
                <w:szCs w:val="20"/>
              </w:rPr>
            </w:pPr>
            <w:r w:rsidRPr="0080052E">
              <w:rPr>
                <w:bCs/>
                <w:iCs/>
                <w:sz w:val="20"/>
                <w:szCs w:val="20"/>
              </w:rPr>
              <w:t>Nsample = 4 (DL PRS RSTD measurements are done across 4 DL PRS periods)</w:t>
            </w:r>
          </w:p>
          <w:p w14:paraId="7486D0D6" w14:textId="77777777" w:rsidR="00831C0C" w:rsidRPr="0080052E" w:rsidRDefault="00831C0C" w:rsidP="003F579B">
            <w:pPr>
              <w:widowControl w:val="0"/>
              <w:numPr>
                <w:ilvl w:val="1"/>
                <w:numId w:val="32"/>
              </w:numPr>
              <w:jc w:val="both"/>
              <w:rPr>
                <w:bCs/>
                <w:iCs/>
                <w:sz w:val="20"/>
                <w:szCs w:val="20"/>
              </w:rPr>
            </w:pPr>
            <w:r w:rsidRPr="0080052E">
              <w:rPr>
                <w:bCs/>
                <w:iCs/>
                <w:sz w:val="20"/>
                <w:szCs w:val="20"/>
              </w:rPr>
              <w:t>Both DL PRS periodicity and MGRP are equal to 20ms</w:t>
            </w:r>
          </w:p>
          <w:p w14:paraId="65DA62BD" w14:textId="4BE9656F" w:rsidR="00831C0C" w:rsidRPr="0080052E" w:rsidRDefault="00831C0C" w:rsidP="006A42B7">
            <w:pPr>
              <w:widowControl w:val="0"/>
              <w:numPr>
                <w:ilvl w:val="1"/>
                <w:numId w:val="32"/>
              </w:numPr>
              <w:jc w:val="both"/>
              <w:rPr>
                <w:iCs/>
                <w:color w:val="000000"/>
                <w:sz w:val="20"/>
                <w:szCs w:val="20"/>
                <w:lang w:val="en-GB"/>
              </w:rPr>
            </w:pPr>
            <w:r w:rsidRPr="0080052E">
              <w:rPr>
                <w:bCs/>
                <w:iCs/>
                <w:sz w:val="20"/>
                <w:szCs w:val="20"/>
              </w:rPr>
              <w:t xml:space="preserve">Configured DL PRS resources are within UE DL PRS processing capacity </w:t>
            </w:r>
            <w:r w:rsidRPr="0080052E">
              <w:rPr>
                <w:bCs/>
                <w:iCs/>
                <w:color w:val="FF0000"/>
                <w:sz w:val="20"/>
                <w:szCs w:val="20"/>
              </w:rPr>
              <w:t>(</w:t>
            </w:r>
            <w:proofErr w:type="gramStart"/>
            <w:r w:rsidRPr="0080052E">
              <w:rPr>
                <w:bCs/>
                <w:iCs/>
                <w:color w:val="FF0000"/>
                <w:sz w:val="20"/>
                <w:szCs w:val="20"/>
              </w:rPr>
              <w:t>N,T</w:t>
            </w:r>
            <w:proofErr w:type="gramEnd"/>
            <w:r w:rsidRPr="0080052E">
              <w:rPr>
                <w:bCs/>
                <w:iCs/>
                <w:color w:val="FF0000"/>
                <w:sz w:val="20"/>
                <w:szCs w:val="20"/>
              </w:rPr>
              <w:t>) = (0.5ms, 8ms)</w:t>
            </w:r>
          </w:p>
        </w:tc>
      </w:tr>
    </w:tbl>
    <w:p w14:paraId="7D12279D" w14:textId="77777777" w:rsidR="00831C0C" w:rsidRDefault="00831C0C" w:rsidP="00831C0C">
      <w:pPr>
        <w:spacing w:before="120" w:after="120" w:line="260" w:lineRule="exact"/>
        <w:jc w:val="both"/>
        <w:rPr>
          <w:iCs/>
          <w:color w:val="000000"/>
          <w:sz w:val="20"/>
          <w:szCs w:val="20"/>
        </w:rPr>
      </w:pPr>
    </w:p>
    <w:p w14:paraId="247F1233" w14:textId="57F0709A" w:rsidR="00831C0C" w:rsidRDefault="00831C0C" w:rsidP="00831C0C">
      <w:pPr>
        <w:spacing w:before="120" w:after="120" w:line="260" w:lineRule="exact"/>
        <w:jc w:val="both"/>
        <w:rPr>
          <w:iCs/>
          <w:color w:val="000000"/>
          <w:sz w:val="20"/>
          <w:szCs w:val="20"/>
        </w:rPr>
      </w:pPr>
      <w:r>
        <w:rPr>
          <w:iCs/>
          <w:color w:val="000000"/>
          <w:sz w:val="20"/>
          <w:szCs w:val="20"/>
        </w:rPr>
        <w:t xml:space="preserve">And if the PRS is really concentrated on the first </w:t>
      </w:r>
      <w:r w:rsidR="00081B17">
        <w:rPr>
          <w:iCs/>
          <w:color w:val="000000"/>
          <w:sz w:val="20"/>
          <w:szCs w:val="20"/>
        </w:rPr>
        <w:t>smaller X</w:t>
      </w:r>
      <w:r>
        <w:rPr>
          <w:iCs/>
          <w:color w:val="000000"/>
          <w:sz w:val="20"/>
          <w:szCs w:val="20"/>
        </w:rPr>
        <w:t xml:space="preserve"> msec, anyway, the UE and gNB know the </w:t>
      </w:r>
      <w:r w:rsidR="00081B17">
        <w:rPr>
          <w:iCs/>
          <w:color w:val="000000"/>
          <w:sz w:val="20"/>
          <w:szCs w:val="20"/>
        </w:rPr>
        <w:t>location</w:t>
      </w:r>
      <w:r>
        <w:rPr>
          <w:iCs/>
          <w:color w:val="000000"/>
          <w:sz w:val="20"/>
          <w:szCs w:val="20"/>
        </w:rPr>
        <w:t xml:space="preserve"> so that the appropriate PRS measurement window can be configured by gNB implementation.</w:t>
      </w:r>
    </w:p>
    <w:p w14:paraId="47E98CAD" w14:textId="7B45F78E" w:rsidR="00831C0C" w:rsidRDefault="00831C0C" w:rsidP="00831C0C">
      <w:pPr>
        <w:spacing w:before="120" w:after="120" w:line="260" w:lineRule="exact"/>
        <w:jc w:val="both"/>
        <w:rPr>
          <w:iCs/>
          <w:color w:val="000000"/>
          <w:sz w:val="20"/>
          <w:szCs w:val="20"/>
        </w:rPr>
      </w:pPr>
      <w:r>
        <w:rPr>
          <w:rFonts w:hint="eastAsia"/>
          <w:iCs/>
          <w:color w:val="000000"/>
          <w:sz w:val="20"/>
          <w:szCs w:val="20"/>
        </w:rPr>
        <w:lastRenderedPageBreak/>
        <w:t>B</w:t>
      </w:r>
      <w:r>
        <w:rPr>
          <w:iCs/>
          <w:color w:val="000000"/>
          <w:sz w:val="20"/>
          <w:szCs w:val="20"/>
        </w:rPr>
        <w:t xml:space="preserve">esides, in Rel 17 MG, there is no enhancement for splitting MG into two windows, </w:t>
      </w:r>
      <w:r w:rsidR="00081B17">
        <w:rPr>
          <w:iCs/>
          <w:color w:val="000000"/>
          <w:sz w:val="20"/>
          <w:szCs w:val="20"/>
        </w:rPr>
        <w:t xml:space="preserve">so, </w:t>
      </w:r>
      <w:r>
        <w:rPr>
          <w:iCs/>
          <w:color w:val="000000"/>
          <w:sz w:val="20"/>
          <w:szCs w:val="20"/>
        </w:rPr>
        <w:t>we don’t think the enhancement for the PRS processing window is needed.</w:t>
      </w:r>
    </w:p>
    <w:p w14:paraId="458BE530" w14:textId="22E4462B" w:rsidR="00831C0C" w:rsidRDefault="00831C0C" w:rsidP="003F579B">
      <w:pPr>
        <w:pStyle w:val="a0"/>
        <w:numPr>
          <w:ilvl w:val="0"/>
          <w:numId w:val="17"/>
        </w:numPr>
        <w:spacing w:line="260" w:lineRule="exact"/>
        <w:rPr>
          <w:iCs/>
          <w:color w:val="000000"/>
          <w:sz w:val="20"/>
          <w:szCs w:val="20"/>
        </w:rPr>
      </w:pPr>
      <w:bookmarkStart w:id="28" w:name="_Hlk86855156"/>
    </w:p>
    <w:p w14:paraId="2A64B065" w14:textId="57CDC993" w:rsidR="00831C0C" w:rsidRPr="0080052E" w:rsidRDefault="00831C0C" w:rsidP="003F579B">
      <w:pPr>
        <w:numPr>
          <w:ilvl w:val="0"/>
          <w:numId w:val="21"/>
        </w:numPr>
        <w:spacing w:line="260" w:lineRule="exact"/>
        <w:jc w:val="both"/>
        <w:rPr>
          <w:rFonts w:eastAsiaTheme="minorEastAsia"/>
          <w:b/>
          <w:bCs/>
          <w:i/>
          <w:iCs/>
          <w:sz w:val="20"/>
          <w:szCs w:val="20"/>
        </w:rPr>
      </w:pPr>
      <w:r w:rsidRPr="0080052E">
        <w:rPr>
          <w:rFonts w:eastAsiaTheme="minorEastAsia"/>
          <w:b/>
          <w:bCs/>
          <w:i/>
          <w:iCs/>
          <w:sz w:val="20"/>
          <w:szCs w:val="20"/>
        </w:rPr>
        <w:t xml:space="preserve">The processing optimization of the PRS processing window </w:t>
      </w:r>
      <w:r w:rsidR="007F4C59">
        <w:rPr>
          <w:rFonts w:eastAsiaTheme="minorEastAsia"/>
          <w:b/>
          <w:bCs/>
          <w:i/>
          <w:iCs/>
          <w:sz w:val="20"/>
          <w:szCs w:val="20"/>
        </w:rPr>
        <w:t>is</w:t>
      </w:r>
      <w:r w:rsidRPr="0080052E">
        <w:rPr>
          <w:rFonts w:eastAsiaTheme="minorEastAsia"/>
          <w:b/>
          <w:bCs/>
          <w:i/>
          <w:iCs/>
          <w:sz w:val="20"/>
          <w:szCs w:val="20"/>
        </w:rPr>
        <w:t xml:space="preserve"> not support</w:t>
      </w:r>
      <w:r w:rsidR="007F4C59">
        <w:rPr>
          <w:rFonts w:eastAsiaTheme="minorEastAsia"/>
          <w:b/>
          <w:bCs/>
          <w:i/>
          <w:iCs/>
          <w:sz w:val="20"/>
          <w:szCs w:val="20"/>
        </w:rPr>
        <w:t>ed</w:t>
      </w:r>
      <w:r w:rsidRPr="0080052E">
        <w:rPr>
          <w:rFonts w:eastAsiaTheme="minorEastAsia"/>
          <w:b/>
          <w:bCs/>
          <w:i/>
          <w:iCs/>
          <w:sz w:val="20"/>
          <w:szCs w:val="20"/>
        </w:rPr>
        <w:t xml:space="preserve"> </w:t>
      </w:r>
      <w:r w:rsidR="007F4C59">
        <w:rPr>
          <w:rFonts w:eastAsiaTheme="minorEastAsia"/>
          <w:b/>
          <w:bCs/>
          <w:i/>
          <w:iCs/>
          <w:sz w:val="20"/>
          <w:szCs w:val="20"/>
        </w:rPr>
        <w:t>(e.g.</w:t>
      </w:r>
      <w:r w:rsidRPr="0080052E">
        <w:rPr>
          <w:rFonts w:eastAsiaTheme="minorEastAsia"/>
          <w:b/>
          <w:bCs/>
          <w:i/>
          <w:iCs/>
          <w:sz w:val="20"/>
          <w:szCs w:val="20"/>
        </w:rPr>
        <w:t xml:space="preserve"> no corresponding enhancement for splitting MG into two windows</w:t>
      </w:r>
      <w:r w:rsidR="007F4C59">
        <w:rPr>
          <w:rFonts w:eastAsiaTheme="minorEastAsia"/>
          <w:b/>
          <w:bCs/>
          <w:i/>
          <w:iCs/>
          <w:sz w:val="20"/>
          <w:szCs w:val="20"/>
        </w:rPr>
        <w:t>).</w:t>
      </w:r>
    </w:p>
    <w:bookmarkEnd w:id="28"/>
    <w:p w14:paraId="3BAC281E" w14:textId="77777777" w:rsidR="00831C0C" w:rsidRPr="0080052E" w:rsidRDefault="00831C0C" w:rsidP="0080052E">
      <w:pPr>
        <w:pStyle w:val="a0"/>
        <w:spacing w:line="260" w:lineRule="exact"/>
        <w:rPr>
          <w:color w:val="000000"/>
          <w:sz w:val="20"/>
          <w:szCs w:val="20"/>
        </w:rPr>
      </w:pPr>
    </w:p>
    <w:p w14:paraId="4F6AC13F" w14:textId="009AFD40" w:rsidR="00FA580E" w:rsidRDefault="00FA580E" w:rsidP="00FA580E">
      <w:pPr>
        <w:pStyle w:val="20"/>
      </w:pPr>
      <w:r>
        <w:rPr>
          <w:rFonts w:hint="eastAsia"/>
        </w:rPr>
        <w:t>N</w:t>
      </w:r>
      <w:r>
        <w:t>RPPa enhancement for MG-</w:t>
      </w:r>
      <w:r>
        <w:rPr>
          <w:rFonts w:hint="eastAsia"/>
        </w:rPr>
        <w:t>less</w:t>
      </w:r>
      <w:r>
        <w:t xml:space="preserve"> enhancement</w:t>
      </w:r>
    </w:p>
    <w:p w14:paraId="714BDF6E" w14:textId="199D5374" w:rsidR="00D66E07" w:rsidRDefault="00D66E07" w:rsidP="00D66E07">
      <w:pPr>
        <w:spacing w:before="120" w:after="120" w:line="260" w:lineRule="exact"/>
        <w:jc w:val="both"/>
        <w:rPr>
          <w:sz w:val="20"/>
        </w:rPr>
      </w:pPr>
      <w:r w:rsidRPr="000D4F7E">
        <w:rPr>
          <w:sz w:val="20"/>
        </w:rPr>
        <w:t xml:space="preserve">Based on the RAN1 106bis-e meeting, the PRS processing window should be indicated by gNB at least. But gNB doesn’t know PRS information of neighbor cells and </w:t>
      </w:r>
      <w:r w:rsidR="00831C0C">
        <w:rPr>
          <w:sz w:val="20"/>
        </w:rPr>
        <w:t xml:space="preserve">the </w:t>
      </w:r>
      <w:r w:rsidRPr="000D4F7E">
        <w:rPr>
          <w:sz w:val="20"/>
        </w:rPr>
        <w:t xml:space="preserve">requirements of </w:t>
      </w:r>
      <w:r w:rsidR="00831C0C">
        <w:rPr>
          <w:rFonts w:hint="eastAsia"/>
          <w:sz w:val="20"/>
        </w:rPr>
        <w:t>positioning</w:t>
      </w:r>
      <w:r w:rsidR="00831C0C">
        <w:rPr>
          <w:sz w:val="20"/>
        </w:rPr>
        <w:t xml:space="preserve"> </w:t>
      </w:r>
      <w:r w:rsidRPr="000D4F7E">
        <w:rPr>
          <w:sz w:val="20"/>
        </w:rPr>
        <w:t xml:space="preserve">UE </w:t>
      </w:r>
      <w:r w:rsidR="00831C0C">
        <w:rPr>
          <w:sz w:val="20"/>
        </w:rPr>
        <w:t xml:space="preserve">so that </w:t>
      </w:r>
      <w:r w:rsidRPr="000D4F7E">
        <w:rPr>
          <w:sz w:val="20"/>
        </w:rPr>
        <w:t>it is difficult to</w:t>
      </w:r>
      <w:r>
        <w:rPr>
          <w:sz w:val="20"/>
        </w:rPr>
        <w:t xml:space="preserve"> provide the appropriate PRS processing window </w:t>
      </w:r>
      <w:r>
        <w:rPr>
          <w:rFonts w:hint="eastAsia"/>
          <w:sz w:val="20"/>
        </w:rPr>
        <w:t>and</w:t>
      </w:r>
      <w:r>
        <w:rPr>
          <w:sz w:val="20"/>
        </w:rPr>
        <w:t xml:space="preserve"> </w:t>
      </w:r>
      <w:r>
        <w:rPr>
          <w:rFonts w:hint="eastAsia"/>
          <w:sz w:val="20"/>
        </w:rPr>
        <w:t>determine</w:t>
      </w:r>
      <w:r>
        <w:rPr>
          <w:sz w:val="20"/>
        </w:rPr>
        <w:t xml:space="preserve"> </w:t>
      </w:r>
      <w:r>
        <w:rPr>
          <w:rFonts w:hint="eastAsia"/>
          <w:sz w:val="20"/>
        </w:rPr>
        <w:t>the</w:t>
      </w:r>
      <w:r>
        <w:rPr>
          <w:sz w:val="20"/>
        </w:rPr>
        <w:t xml:space="preserve"> </w:t>
      </w:r>
      <w:r>
        <w:rPr>
          <w:rFonts w:hint="eastAsia"/>
          <w:sz w:val="20"/>
        </w:rPr>
        <w:t>us</w:t>
      </w:r>
      <w:r>
        <w:rPr>
          <w:sz w:val="20"/>
        </w:rPr>
        <w:t xml:space="preserve">e </w:t>
      </w:r>
      <w:r>
        <w:rPr>
          <w:rFonts w:hint="eastAsia"/>
          <w:sz w:val="20"/>
        </w:rPr>
        <w:t>of</w:t>
      </w:r>
      <w:r>
        <w:rPr>
          <w:sz w:val="20"/>
        </w:rPr>
        <w:t xml:space="preserve"> PRS</w:t>
      </w:r>
      <w:r w:rsidRPr="00D66E07">
        <w:rPr>
          <w:sz w:val="20"/>
        </w:rPr>
        <w:t xml:space="preserve"> </w:t>
      </w:r>
      <w:r>
        <w:rPr>
          <w:sz w:val="20"/>
        </w:rPr>
        <w:t xml:space="preserve">processing window </w:t>
      </w:r>
      <w:r>
        <w:rPr>
          <w:rFonts w:hint="eastAsia"/>
          <w:sz w:val="20"/>
        </w:rPr>
        <w:t>is</w:t>
      </w:r>
      <w:r>
        <w:rPr>
          <w:sz w:val="20"/>
        </w:rPr>
        <w:t xml:space="preserve"> </w:t>
      </w:r>
      <w:r>
        <w:rPr>
          <w:rFonts w:hint="eastAsia"/>
          <w:sz w:val="20"/>
        </w:rPr>
        <w:t>enough</w:t>
      </w:r>
      <w:r>
        <w:rPr>
          <w:sz w:val="20"/>
        </w:rPr>
        <w:t xml:space="preserve"> </w:t>
      </w:r>
      <w:r>
        <w:rPr>
          <w:rFonts w:hint="eastAsia"/>
          <w:sz w:val="20"/>
        </w:rPr>
        <w:t>for</w:t>
      </w:r>
      <w:r>
        <w:rPr>
          <w:sz w:val="20"/>
        </w:rPr>
        <w:t xml:space="preserve"> </w:t>
      </w:r>
      <w:r>
        <w:rPr>
          <w:rFonts w:hint="eastAsia"/>
          <w:sz w:val="20"/>
        </w:rPr>
        <w:t>positioning</w:t>
      </w:r>
      <w:r>
        <w:rPr>
          <w:sz w:val="20"/>
        </w:rPr>
        <w:t xml:space="preserve"> </w:t>
      </w:r>
      <w:r>
        <w:rPr>
          <w:rFonts w:hint="eastAsia"/>
          <w:sz w:val="20"/>
        </w:rPr>
        <w:t>requirement</w:t>
      </w:r>
      <w:r>
        <w:rPr>
          <w:sz w:val="20"/>
        </w:rPr>
        <w:t>.</w:t>
      </w:r>
    </w:p>
    <w:p w14:paraId="008B844F" w14:textId="305B23A6" w:rsidR="00D66E07" w:rsidRDefault="00D66E07" w:rsidP="00D66E07">
      <w:pPr>
        <w:spacing w:line="260" w:lineRule="exact"/>
        <w:jc w:val="both"/>
        <w:rPr>
          <w:rFonts w:eastAsiaTheme="minorEastAsia"/>
          <w:sz w:val="20"/>
          <w:szCs w:val="20"/>
        </w:rPr>
      </w:pPr>
      <w:r w:rsidRPr="000D4F7E">
        <w:rPr>
          <w:rFonts w:eastAsiaTheme="minorEastAsia"/>
          <w:sz w:val="20"/>
          <w:szCs w:val="20"/>
        </w:rPr>
        <w:t>In</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w:t>
      </w:r>
      <w:r>
        <w:rPr>
          <w:rFonts w:eastAsiaTheme="minorEastAsia" w:hint="eastAsia"/>
          <w:sz w:val="20"/>
          <w:szCs w:val="20"/>
        </w:rPr>
        <w:t>view</w:t>
      </w:r>
      <w:r w:rsidRPr="000D4F7E">
        <w:rPr>
          <w:rFonts w:eastAsiaTheme="minorEastAsia"/>
          <w:sz w:val="20"/>
          <w:szCs w:val="20"/>
        </w:rPr>
        <w:t xml:space="preserve">, </w:t>
      </w:r>
      <w:r>
        <w:rPr>
          <w:rFonts w:eastAsiaTheme="minorEastAsia"/>
          <w:sz w:val="20"/>
          <w:szCs w:val="20"/>
        </w:rPr>
        <w:t xml:space="preserve">at least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following</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 xml:space="preserve">s </w:t>
      </w:r>
      <w:r>
        <w:rPr>
          <w:rFonts w:eastAsiaTheme="minorEastAsia" w:hint="eastAsia"/>
          <w:sz w:val="20"/>
          <w:szCs w:val="20"/>
        </w:rPr>
        <w:t>can</w:t>
      </w:r>
      <w:r>
        <w:rPr>
          <w:rFonts w:eastAsiaTheme="minorEastAsia"/>
          <w:sz w:val="20"/>
          <w:szCs w:val="20"/>
        </w:rPr>
        <w:t xml:space="preserve"> </w:t>
      </w:r>
      <w:r>
        <w:rPr>
          <w:rFonts w:eastAsiaTheme="minorEastAsia" w:hint="eastAsia"/>
          <w:sz w:val="20"/>
          <w:szCs w:val="20"/>
        </w:rPr>
        <w:t>be</w:t>
      </w:r>
      <w:r>
        <w:rPr>
          <w:rFonts w:eastAsiaTheme="minorEastAsia"/>
          <w:sz w:val="20"/>
          <w:szCs w:val="20"/>
        </w:rPr>
        <w:t xml:space="preserve"> </w:t>
      </w:r>
      <w:r>
        <w:rPr>
          <w:rFonts w:eastAsiaTheme="minorEastAsia" w:hint="eastAsia"/>
          <w:sz w:val="20"/>
          <w:szCs w:val="20"/>
        </w:rPr>
        <w:t>used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w:t>
      </w:r>
      <w:r>
        <w:rPr>
          <w:rFonts w:eastAsiaTheme="minorEastAsia" w:hint="eastAsia"/>
          <w:sz w:val="20"/>
          <w:szCs w:val="20"/>
        </w:rPr>
        <w:t>solve</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above</w:t>
      </w:r>
      <w:r>
        <w:rPr>
          <w:rFonts w:eastAsiaTheme="minorEastAsia"/>
          <w:sz w:val="20"/>
          <w:szCs w:val="20"/>
        </w:rPr>
        <w:t xml:space="preserve"> issue</w:t>
      </w:r>
      <w:r>
        <w:rPr>
          <w:rFonts w:eastAsiaTheme="minorEastAsia" w:hint="eastAsia"/>
          <w:sz w:val="20"/>
          <w:szCs w:val="20"/>
        </w:rPr>
        <w:t>.</w:t>
      </w:r>
      <w:r>
        <w:rPr>
          <w:rFonts w:eastAsiaTheme="minorEastAsia"/>
          <w:sz w:val="20"/>
          <w:szCs w:val="20"/>
        </w:rPr>
        <w:t xml:space="preserve"> </w:t>
      </w:r>
    </w:p>
    <w:p w14:paraId="2384E494" w14:textId="77777777" w:rsidR="007D2416" w:rsidRPr="008A088E" w:rsidRDefault="00D66E07" w:rsidP="00D66E07">
      <w:pPr>
        <w:spacing w:after="120" w:line="260" w:lineRule="exact"/>
        <w:jc w:val="both"/>
        <w:rPr>
          <w:b/>
          <w:sz w:val="20"/>
          <w:szCs w:val="20"/>
        </w:rPr>
      </w:pPr>
      <w:r w:rsidRPr="008A088E">
        <w:rPr>
          <w:rFonts w:eastAsiaTheme="minorEastAsia"/>
          <w:b/>
          <w:sz w:val="20"/>
          <w:szCs w:val="20"/>
        </w:rPr>
        <w:t>Option</w:t>
      </w:r>
      <w:r w:rsidRPr="008A088E">
        <w:rPr>
          <w:b/>
          <w:sz w:val="20"/>
          <w:szCs w:val="20"/>
        </w:rPr>
        <w:t xml:space="preserve"> 1: </w:t>
      </w:r>
    </w:p>
    <w:p w14:paraId="4366ACEB" w14:textId="238B88FF" w:rsidR="007D2416" w:rsidRDefault="007D2416" w:rsidP="0080052E">
      <w:pPr>
        <w:spacing w:after="120" w:line="260" w:lineRule="exact"/>
        <w:ind w:leftChars="100" w:left="240"/>
        <w:jc w:val="both"/>
        <w:rPr>
          <w:sz w:val="20"/>
          <w:szCs w:val="20"/>
        </w:rPr>
      </w:pPr>
      <w:r>
        <w:rPr>
          <w:sz w:val="20"/>
          <w:szCs w:val="20"/>
        </w:rPr>
        <w:t xml:space="preserve">Step 1: </w:t>
      </w:r>
      <w:r w:rsidR="00D66E07" w:rsidRPr="000D4F7E">
        <w:rPr>
          <w:sz w:val="20"/>
          <w:szCs w:val="20"/>
        </w:rPr>
        <w:t xml:space="preserve">The LMF indicates </w:t>
      </w:r>
      <w:r>
        <w:rPr>
          <w:sz w:val="20"/>
          <w:szCs w:val="20"/>
        </w:rPr>
        <w:t>“</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and “the location request information” in</w:t>
      </w:r>
      <w:r>
        <w:rPr>
          <w:sz w:val="20"/>
          <w:szCs w:val="20"/>
        </w:rPr>
        <w:t xml:space="preserve"> NRPP</w:t>
      </w:r>
      <w:r>
        <w:rPr>
          <w:rFonts w:hint="eastAsia"/>
          <w:sz w:val="20"/>
          <w:szCs w:val="20"/>
        </w:rPr>
        <w:t>a</w:t>
      </w:r>
      <w:r>
        <w:rPr>
          <w:sz w:val="20"/>
          <w:szCs w:val="20"/>
        </w:rPr>
        <w:t xml:space="preserve"> </w:t>
      </w:r>
      <w:r>
        <w:rPr>
          <w:rFonts w:hint="eastAsia"/>
          <w:sz w:val="20"/>
          <w:szCs w:val="20"/>
        </w:rPr>
        <w:t>information</w:t>
      </w:r>
      <w:r>
        <w:rPr>
          <w:sz w:val="20"/>
          <w:szCs w:val="20"/>
        </w:rPr>
        <w:t xml:space="preserve"> </w:t>
      </w:r>
    </w:p>
    <w:p w14:paraId="435E76B1" w14:textId="77777777"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 xml:space="preserve">tep 2: The gNB determine the use of PRS processing window </w:t>
      </w:r>
    </w:p>
    <w:p w14:paraId="13639FA7" w14:textId="72D3650E"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 xml:space="preserve">tep 3: The gNB indicate a PRS processing window to position UE </w:t>
      </w:r>
      <w:r>
        <w:rPr>
          <w:rFonts w:hint="eastAsia"/>
          <w:sz w:val="20"/>
          <w:szCs w:val="20"/>
        </w:rPr>
        <w:t>and</w:t>
      </w:r>
      <w:r>
        <w:rPr>
          <w:sz w:val="20"/>
          <w:szCs w:val="20"/>
        </w:rPr>
        <w:t>/</w:t>
      </w:r>
      <w:r>
        <w:rPr>
          <w:rFonts w:hint="eastAsia"/>
          <w:sz w:val="20"/>
          <w:szCs w:val="20"/>
        </w:rPr>
        <w:t>or</w:t>
      </w:r>
      <w:r>
        <w:rPr>
          <w:sz w:val="20"/>
          <w:szCs w:val="20"/>
        </w:rPr>
        <w:t xml:space="preserve"> LMF</w:t>
      </w:r>
    </w:p>
    <w:p w14:paraId="08640B1C" w14:textId="46139C21" w:rsidR="007D2416" w:rsidRDefault="007D2416" w:rsidP="007D2416">
      <w:pPr>
        <w:spacing w:after="120"/>
        <w:ind w:leftChars="100" w:left="240"/>
        <w:jc w:val="center"/>
      </w:pPr>
      <w:r>
        <w:object w:dxaOrig="7695" w:dyaOrig="2655" w14:anchorId="13FA0D53">
          <v:shape id="_x0000_i1027" type="#_x0000_t75" style="width:383.05pt;height:131.9pt" o:ole="">
            <v:imagedata r:id="rId13" o:title=""/>
          </v:shape>
          <o:OLEObject Type="Embed" ProgID="Visio.Drawing.15" ShapeID="_x0000_i1027" DrawAspect="Content" ObjectID="_1697623519" r:id="rId14"/>
        </w:object>
      </w:r>
    </w:p>
    <w:p w14:paraId="6DF149EE" w14:textId="7A5C95C9" w:rsidR="0080052E" w:rsidRDefault="0080052E" w:rsidP="0080052E">
      <w:pPr>
        <w:spacing w:after="120" w:line="360" w:lineRule="auto"/>
        <w:jc w:val="center"/>
        <w:rPr>
          <w:rFonts w:eastAsiaTheme="minorEastAsia"/>
          <w:sz w:val="20"/>
          <w:szCs w:val="20"/>
        </w:rPr>
      </w:pPr>
      <w:r w:rsidRPr="0005272A">
        <w:rPr>
          <w:sz w:val="20"/>
          <w:szCs w:val="20"/>
        </w:rPr>
        <w:t xml:space="preserve">Figure </w:t>
      </w:r>
      <w:r>
        <w:rPr>
          <w:sz w:val="20"/>
          <w:szCs w:val="20"/>
        </w:rPr>
        <w:t xml:space="preserve">3 </w:t>
      </w:r>
      <w:proofErr w:type="spellStart"/>
      <w:r>
        <w:rPr>
          <w:rFonts w:eastAsiaTheme="minorEastAsia"/>
          <w:sz w:val="20"/>
          <w:szCs w:val="20"/>
        </w:rPr>
        <w:t>NRPPa</w:t>
      </w:r>
      <w:proofErr w:type="spellEnd"/>
      <w:r>
        <w:rPr>
          <w:rFonts w:eastAsiaTheme="minorEastAsia"/>
          <w:sz w:val="20"/>
          <w:szCs w:val="20"/>
        </w:rPr>
        <w:t xml:space="preserve"> enhancement for </w:t>
      </w:r>
      <w:r w:rsidR="008A088E">
        <w:rPr>
          <w:rFonts w:eastAsiaTheme="minorEastAsia"/>
          <w:sz w:val="20"/>
          <w:szCs w:val="20"/>
        </w:rPr>
        <w:t>MG-less enhancement</w:t>
      </w:r>
      <w:r>
        <w:rPr>
          <w:rFonts w:eastAsiaTheme="minorEastAsia"/>
          <w:sz w:val="20"/>
          <w:szCs w:val="20"/>
        </w:rPr>
        <w:t xml:space="preserve"> with </w:t>
      </w:r>
      <w:r>
        <w:rPr>
          <w:sz w:val="20"/>
          <w:szCs w:val="20"/>
        </w:rPr>
        <w:t>option 1</w:t>
      </w:r>
    </w:p>
    <w:p w14:paraId="43533352" w14:textId="0868F09A" w:rsidR="007D2416" w:rsidRPr="008A088E" w:rsidRDefault="007D2416" w:rsidP="007D2416">
      <w:pPr>
        <w:spacing w:after="120" w:line="260" w:lineRule="exact"/>
        <w:jc w:val="both"/>
        <w:rPr>
          <w:b/>
          <w:sz w:val="21"/>
          <w:szCs w:val="20"/>
        </w:rPr>
      </w:pPr>
      <w:r w:rsidRPr="008A088E">
        <w:rPr>
          <w:b/>
          <w:sz w:val="21"/>
          <w:szCs w:val="20"/>
        </w:rPr>
        <w:t>Option 2:</w:t>
      </w:r>
    </w:p>
    <w:p w14:paraId="78AC1263" w14:textId="7FA70B89" w:rsidR="007D2416" w:rsidRDefault="007D2416" w:rsidP="0080052E">
      <w:pPr>
        <w:spacing w:after="120" w:line="260" w:lineRule="exact"/>
        <w:ind w:leftChars="100" w:left="240"/>
        <w:jc w:val="both"/>
        <w:rPr>
          <w:sz w:val="20"/>
          <w:szCs w:val="20"/>
        </w:rPr>
      </w:pPr>
      <w:r>
        <w:rPr>
          <w:sz w:val="20"/>
          <w:szCs w:val="20"/>
        </w:rPr>
        <w:t xml:space="preserve">Step 1: </w:t>
      </w:r>
      <w:r w:rsidRPr="000D4F7E">
        <w:rPr>
          <w:sz w:val="20"/>
          <w:szCs w:val="20"/>
        </w:rPr>
        <w:t xml:space="preserve">The LMF indicates </w:t>
      </w:r>
      <w:r>
        <w:rPr>
          <w:sz w:val="20"/>
          <w:szCs w:val="20"/>
        </w:rPr>
        <w:t>“</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 in</w:t>
      </w:r>
      <w:r>
        <w:rPr>
          <w:sz w:val="20"/>
          <w:szCs w:val="20"/>
        </w:rPr>
        <w:t xml:space="preserve"> NRPP</w:t>
      </w:r>
      <w:r>
        <w:rPr>
          <w:rFonts w:hint="eastAsia"/>
          <w:sz w:val="20"/>
          <w:szCs w:val="20"/>
        </w:rPr>
        <w:t>a</w:t>
      </w:r>
      <w:r>
        <w:rPr>
          <w:sz w:val="20"/>
          <w:szCs w:val="20"/>
        </w:rPr>
        <w:t xml:space="preserve"> </w:t>
      </w:r>
      <w:r>
        <w:rPr>
          <w:rFonts w:hint="eastAsia"/>
          <w:sz w:val="20"/>
          <w:szCs w:val="20"/>
        </w:rPr>
        <w:t>information</w:t>
      </w:r>
      <w:r>
        <w:rPr>
          <w:sz w:val="20"/>
          <w:szCs w:val="20"/>
        </w:rPr>
        <w:t xml:space="preserve"> </w:t>
      </w:r>
    </w:p>
    <w:p w14:paraId="7C4A68DB" w14:textId="10015B3B"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 xml:space="preserve">tep 2: The gNB pre-configure a PRS processing window </w:t>
      </w:r>
    </w:p>
    <w:p w14:paraId="3EBD78D6" w14:textId="5E1D4FFC"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tep 3: T</w:t>
      </w:r>
      <w:r>
        <w:rPr>
          <w:rFonts w:hint="eastAsia"/>
          <w:sz w:val="20"/>
          <w:szCs w:val="20"/>
        </w:rPr>
        <w:t>he</w:t>
      </w:r>
      <w:r>
        <w:rPr>
          <w:sz w:val="20"/>
          <w:szCs w:val="20"/>
        </w:rPr>
        <w:t xml:space="preserve"> pre-configure PRS processing window </w:t>
      </w:r>
      <w:r>
        <w:rPr>
          <w:rFonts w:hint="eastAsia"/>
          <w:sz w:val="20"/>
          <w:szCs w:val="20"/>
        </w:rPr>
        <w:t>is</w:t>
      </w:r>
      <w:r>
        <w:rPr>
          <w:sz w:val="20"/>
          <w:szCs w:val="20"/>
        </w:rPr>
        <w:t xml:space="preserve"> </w:t>
      </w:r>
      <w:r>
        <w:rPr>
          <w:rFonts w:hint="eastAsia"/>
          <w:sz w:val="20"/>
          <w:szCs w:val="20"/>
        </w:rPr>
        <w:t>transmitted</w:t>
      </w:r>
      <w:r>
        <w:rPr>
          <w:sz w:val="20"/>
          <w:szCs w:val="20"/>
        </w:rPr>
        <w:t xml:space="preserve"> to LMF</w:t>
      </w:r>
    </w:p>
    <w:p w14:paraId="2FB97487" w14:textId="0652F8C2"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tep 4:</w:t>
      </w:r>
      <w:r w:rsidRPr="007D2416">
        <w:rPr>
          <w:sz w:val="20"/>
          <w:szCs w:val="20"/>
        </w:rPr>
        <w:t xml:space="preserve"> </w:t>
      </w:r>
      <w:r>
        <w:rPr>
          <w:sz w:val="20"/>
          <w:szCs w:val="20"/>
        </w:rPr>
        <w:t xml:space="preserve">The LMF </w:t>
      </w:r>
      <w:r>
        <w:rPr>
          <w:rFonts w:hint="eastAsia"/>
          <w:sz w:val="20"/>
          <w:szCs w:val="20"/>
        </w:rPr>
        <w:t>determ</w:t>
      </w:r>
      <w:r>
        <w:rPr>
          <w:sz w:val="20"/>
          <w:szCs w:val="20"/>
        </w:rPr>
        <w:t xml:space="preserve">ine </w:t>
      </w:r>
      <w:r>
        <w:rPr>
          <w:rFonts w:hint="eastAsia"/>
          <w:sz w:val="20"/>
          <w:szCs w:val="20"/>
        </w:rPr>
        <w:t>whether</w:t>
      </w:r>
      <w:r>
        <w:rPr>
          <w:sz w:val="20"/>
          <w:szCs w:val="20"/>
        </w:rPr>
        <w:t xml:space="preserve"> the PRS processing window </w:t>
      </w:r>
      <w:r>
        <w:rPr>
          <w:rFonts w:hint="eastAsia"/>
          <w:sz w:val="20"/>
          <w:szCs w:val="20"/>
        </w:rPr>
        <w:t>can</w:t>
      </w:r>
      <w:r>
        <w:rPr>
          <w:sz w:val="20"/>
          <w:szCs w:val="20"/>
        </w:rPr>
        <w:t xml:space="preserve"> </w:t>
      </w:r>
      <w:r>
        <w:rPr>
          <w:rFonts w:hint="eastAsia"/>
          <w:sz w:val="20"/>
          <w:szCs w:val="20"/>
        </w:rPr>
        <w:t>meet</w:t>
      </w:r>
      <w:r>
        <w:rPr>
          <w:sz w:val="20"/>
          <w:szCs w:val="20"/>
        </w:rPr>
        <w:t xml:space="preserve"> </w:t>
      </w:r>
      <w:r>
        <w:rPr>
          <w:rFonts w:hint="eastAsia"/>
          <w:sz w:val="20"/>
          <w:szCs w:val="20"/>
        </w:rPr>
        <w:t>the</w:t>
      </w:r>
      <w:r>
        <w:rPr>
          <w:sz w:val="20"/>
          <w:szCs w:val="20"/>
        </w:rPr>
        <w:t xml:space="preserve"> </w:t>
      </w:r>
      <w:r>
        <w:rPr>
          <w:rFonts w:hint="eastAsia"/>
          <w:sz w:val="20"/>
          <w:szCs w:val="20"/>
        </w:rPr>
        <w:t>requirement</w:t>
      </w:r>
      <w:r>
        <w:rPr>
          <w:sz w:val="20"/>
          <w:szCs w:val="20"/>
        </w:rPr>
        <w:t xml:space="preserve"> and then </w:t>
      </w:r>
      <w:r>
        <w:rPr>
          <w:rFonts w:hint="eastAsia"/>
          <w:sz w:val="20"/>
          <w:szCs w:val="20"/>
        </w:rPr>
        <w:t>request</w:t>
      </w:r>
      <w:r>
        <w:rPr>
          <w:sz w:val="20"/>
          <w:szCs w:val="20"/>
        </w:rPr>
        <w:t xml:space="preserve"> </w:t>
      </w:r>
      <w:r>
        <w:rPr>
          <w:rFonts w:hint="eastAsia"/>
          <w:sz w:val="20"/>
          <w:szCs w:val="20"/>
        </w:rPr>
        <w:t>of</w:t>
      </w:r>
      <w:r>
        <w:rPr>
          <w:sz w:val="20"/>
          <w:szCs w:val="20"/>
        </w:rPr>
        <w:t xml:space="preserve"> </w:t>
      </w:r>
      <w:r>
        <w:rPr>
          <w:rFonts w:hint="eastAsia"/>
          <w:sz w:val="20"/>
          <w:szCs w:val="20"/>
        </w:rPr>
        <w:t>the</w:t>
      </w:r>
      <w:r>
        <w:rPr>
          <w:sz w:val="20"/>
          <w:szCs w:val="20"/>
        </w:rPr>
        <w:t xml:space="preserve"> PRS processing window/MG to </w:t>
      </w:r>
      <w:r>
        <w:rPr>
          <w:rFonts w:hint="eastAsia"/>
          <w:sz w:val="20"/>
          <w:szCs w:val="20"/>
        </w:rPr>
        <w:t>g</w:t>
      </w:r>
      <w:r>
        <w:rPr>
          <w:sz w:val="20"/>
          <w:szCs w:val="20"/>
        </w:rPr>
        <w:t>NB</w:t>
      </w:r>
    </w:p>
    <w:p w14:paraId="31767241" w14:textId="70CB892D" w:rsidR="001B7BA4" w:rsidRDefault="001B7BA4" w:rsidP="001B7BA4">
      <w:pPr>
        <w:spacing w:after="120" w:line="260" w:lineRule="exact"/>
        <w:ind w:leftChars="100" w:left="240"/>
        <w:jc w:val="both"/>
        <w:rPr>
          <w:sz w:val="20"/>
          <w:szCs w:val="20"/>
        </w:rPr>
      </w:pPr>
      <w:r>
        <w:rPr>
          <w:rFonts w:hint="eastAsia"/>
          <w:sz w:val="20"/>
          <w:szCs w:val="20"/>
        </w:rPr>
        <w:t>S</w:t>
      </w:r>
      <w:r>
        <w:rPr>
          <w:sz w:val="20"/>
          <w:szCs w:val="20"/>
        </w:rPr>
        <w:t>tep 5:</w:t>
      </w:r>
      <w:r w:rsidRPr="007D2416">
        <w:rPr>
          <w:sz w:val="20"/>
          <w:szCs w:val="20"/>
        </w:rPr>
        <w:t xml:space="preserve"> </w:t>
      </w:r>
      <w:r w:rsidR="00A9716B">
        <w:rPr>
          <w:sz w:val="20"/>
          <w:szCs w:val="20"/>
        </w:rPr>
        <w:t xml:space="preserve">The gNB indicate a PRS processing window to position UE </w:t>
      </w:r>
    </w:p>
    <w:p w14:paraId="381DDE41" w14:textId="77777777" w:rsidR="001B7BA4" w:rsidRPr="001B7BA4" w:rsidRDefault="001B7BA4" w:rsidP="007D2416">
      <w:pPr>
        <w:spacing w:after="120" w:line="260" w:lineRule="exact"/>
        <w:ind w:leftChars="100" w:left="240"/>
        <w:jc w:val="both"/>
        <w:rPr>
          <w:sz w:val="20"/>
          <w:szCs w:val="20"/>
        </w:rPr>
      </w:pPr>
    </w:p>
    <w:p w14:paraId="214C6C0C" w14:textId="0566ED93" w:rsidR="007D2416" w:rsidRDefault="007D2416" w:rsidP="0080052E">
      <w:pPr>
        <w:spacing w:after="120"/>
        <w:ind w:leftChars="100" w:left="240"/>
        <w:jc w:val="center"/>
      </w:pPr>
      <w:r>
        <w:object w:dxaOrig="7695" w:dyaOrig="3150" w14:anchorId="4E9B3AAB">
          <v:shape id="_x0000_i1028" type="#_x0000_t75" style="width:383.05pt;height:157.25pt" o:ole="">
            <v:imagedata r:id="rId15" o:title=""/>
          </v:shape>
          <o:OLEObject Type="Embed" ProgID="Visio.Drawing.15" ShapeID="_x0000_i1028" DrawAspect="Content" ObjectID="_1697623520" r:id="rId16"/>
        </w:object>
      </w:r>
    </w:p>
    <w:p w14:paraId="71714688" w14:textId="2311853A" w:rsidR="0080052E" w:rsidRDefault="0080052E" w:rsidP="0080052E">
      <w:pPr>
        <w:spacing w:after="120" w:line="360" w:lineRule="auto"/>
        <w:jc w:val="center"/>
        <w:rPr>
          <w:rFonts w:eastAsiaTheme="minorEastAsia"/>
          <w:sz w:val="20"/>
          <w:szCs w:val="20"/>
        </w:rPr>
      </w:pPr>
      <w:r w:rsidRPr="0005272A">
        <w:rPr>
          <w:sz w:val="20"/>
          <w:szCs w:val="20"/>
        </w:rPr>
        <w:t xml:space="preserve">Figure </w:t>
      </w:r>
      <w:r>
        <w:rPr>
          <w:sz w:val="20"/>
          <w:szCs w:val="20"/>
        </w:rPr>
        <w:t xml:space="preserve">4 </w:t>
      </w:r>
      <w:r>
        <w:rPr>
          <w:rFonts w:eastAsiaTheme="minorEastAsia"/>
          <w:sz w:val="20"/>
          <w:szCs w:val="20"/>
        </w:rPr>
        <w:t xml:space="preserve">NRPPa enhancement for </w:t>
      </w:r>
      <w:r w:rsidR="008A088E">
        <w:rPr>
          <w:rFonts w:eastAsiaTheme="minorEastAsia"/>
          <w:sz w:val="20"/>
          <w:szCs w:val="20"/>
        </w:rPr>
        <w:t>MG-less enhancement</w:t>
      </w:r>
      <w:r>
        <w:rPr>
          <w:rFonts w:eastAsiaTheme="minorEastAsia"/>
          <w:sz w:val="20"/>
          <w:szCs w:val="20"/>
        </w:rPr>
        <w:t xml:space="preserve"> with </w:t>
      </w:r>
      <w:r>
        <w:rPr>
          <w:sz w:val="20"/>
          <w:szCs w:val="20"/>
        </w:rPr>
        <w:t>option 2</w:t>
      </w:r>
    </w:p>
    <w:p w14:paraId="5F9716BB" w14:textId="147E9586" w:rsidR="007D2416" w:rsidRDefault="007D2416" w:rsidP="007D2416">
      <w:pPr>
        <w:spacing w:after="120" w:line="260" w:lineRule="exact"/>
        <w:jc w:val="both"/>
        <w:rPr>
          <w:sz w:val="21"/>
          <w:szCs w:val="20"/>
        </w:rPr>
      </w:pPr>
      <w:r>
        <w:rPr>
          <w:sz w:val="21"/>
          <w:szCs w:val="20"/>
        </w:rPr>
        <w:t>Option 3:</w:t>
      </w:r>
    </w:p>
    <w:p w14:paraId="6C0F8D7D" w14:textId="69F768DC" w:rsidR="007D2416" w:rsidRDefault="007D2416" w:rsidP="007D2416">
      <w:pPr>
        <w:spacing w:after="120" w:line="260" w:lineRule="exact"/>
        <w:ind w:leftChars="100" w:left="240"/>
        <w:jc w:val="both"/>
        <w:rPr>
          <w:sz w:val="20"/>
          <w:szCs w:val="20"/>
        </w:rPr>
      </w:pPr>
      <w:r>
        <w:rPr>
          <w:sz w:val="20"/>
          <w:szCs w:val="20"/>
        </w:rPr>
        <w:t xml:space="preserve">Step 1: </w:t>
      </w:r>
      <w:r>
        <w:rPr>
          <w:rFonts w:eastAsiaTheme="minorEastAsia"/>
          <w:sz w:val="20"/>
          <w:szCs w:val="20"/>
        </w:rPr>
        <w:t xml:space="preserve">Exchange up to 32*4 BWP information(eg. </w:t>
      </w:r>
      <w:r>
        <w:rPr>
          <w:rFonts w:eastAsiaTheme="minorEastAsia"/>
          <w:i/>
          <w:iCs/>
          <w:sz w:val="20"/>
          <w:szCs w:val="20"/>
        </w:rPr>
        <w:t>OffsetToPointA, absoluteFrequencyPointA, offsetToCarrier, locationAndBandwidth)</w:t>
      </w:r>
      <w:r>
        <w:rPr>
          <w:rFonts w:eastAsiaTheme="minorEastAsia"/>
          <w:sz w:val="20"/>
          <w:szCs w:val="20"/>
        </w:rPr>
        <w:t xml:space="preserve"> from gNB </w:t>
      </w:r>
      <w:r>
        <w:rPr>
          <w:rFonts w:eastAsiaTheme="minorEastAsia" w:hint="eastAsia"/>
          <w:sz w:val="20"/>
          <w:szCs w:val="20"/>
        </w:rPr>
        <w:t>to</w:t>
      </w:r>
      <w:r>
        <w:rPr>
          <w:rFonts w:eastAsiaTheme="minorEastAsia"/>
          <w:sz w:val="20"/>
          <w:szCs w:val="20"/>
        </w:rPr>
        <w:t xml:space="preserve"> LMF/UE </w:t>
      </w:r>
      <w:r>
        <w:rPr>
          <w:rFonts w:eastAsiaTheme="minorEastAsia"/>
          <w:sz w:val="20"/>
        </w:rPr>
        <w:t>in</w:t>
      </w:r>
      <w:r>
        <w:rPr>
          <w:sz w:val="20"/>
          <w:szCs w:val="20"/>
        </w:rPr>
        <w:t xml:space="preserve"> NRPP</w:t>
      </w:r>
      <w:r>
        <w:rPr>
          <w:rFonts w:hint="eastAsia"/>
          <w:sz w:val="20"/>
          <w:szCs w:val="20"/>
        </w:rPr>
        <w:t>a</w:t>
      </w:r>
      <w:r>
        <w:rPr>
          <w:sz w:val="20"/>
          <w:szCs w:val="20"/>
        </w:rPr>
        <w:t xml:space="preserve"> </w:t>
      </w:r>
      <w:r>
        <w:rPr>
          <w:rFonts w:hint="eastAsia"/>
          <w:sz w:val="20"/>
          <w:szCs w:val="20"/>
        </w:rPr>
        <w:t>information</w:t>
      </w:r>
      <w:r>
        <w:rPr>
          <w:sz w:val="20"/>
          <w:szCs w:val="20"/>
        </w:rPr>
        <w:t xml:space="preserve"> </w:t>
      </w:r>
    </w:p>
    <w:p w14:paraId="570AC512" w14:textId="4DCE67BC"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tep 2:</w:t>
      </w:r>
      <w:r w:rsidRPr="007D2416">
        <w:rPr>
          <w:sz w:val="20"/>
          <w:szCs w:val="20"/>
        </w:rPr>
        <w:t xml:space="preserve"> </w:t>
      </w:r>
      <w:r>
        <w:rPr>
          <w:sz w:val="20"/>
          <w:szCs w:val="20"/>
        </w:rPr>
        <w:t xml:space="preserve">The LMF </w:t>
      </w:r>
      <w:r>
        <w:rPr>
          <w:rFonts w:hint="eastAsia"/>
          <w:sz w:val="20"/>
          <w:szCs w:val="20"/>
        </w:rPr>
        <w:t>recomm</w:t>
      </w:r>
      <w:r>
        <w:rPr>
          <w:sz w:val="20"/>
          <w:szCs w:val="20"/>
        </w:rPr>
        <w:t>e</w:t>
      </w:r>
      <w:r>
        <w:rPr>
          <w:rFonts w:hint="eastAsia"/>
          <w:sz w:val="20"/>
          <w:szCs w:val="20"/>
        </w:rPr>
        <w:t>nd</w:t>
      </w:r>
      <w:r>
        <w:rPr>
          <w:sz w:val="20"/>
          <w:szCs w:val="20"/>
        </w:rPr>
        <w:t xml:space="preserve"> a PRS processing window to </w:t>
      </w:r>
      <w:r>
        <w:rPr>
          <w:rFonts w:hint="eastAsia"/>
          <w:sz w:val="20"/>
          <w:szCs w:val="20"/>
        </w:rPr>
        <w:t>g</w:t>
      </w:r>
      <w:r>
        <w:rPr>
          <w:sz w:val="20"/>
          <w:szCs w:val="20"/>
        </w:rPr>
        <w:t xml:space="preserve">NB </w:t>
      </w:r>
      <w:r>
        <w:rPr>
          <w:rFonts w:hint="eastAsia"/>
          <w:sz w:val="20"/>
          <w:szCs w:val="20"/>
        </w:rPr>
        <w:t>for</w:t>
      </w:r>
      <w:r>
        <w:rPr>
          <w:sz w:val="20"/>
          <w:szCs w:val="20"/>
        </w:rPr>
        <w:t xml:space="preserve"> </w:t>
      </w:r>
      <w:r>
        <w:rPr>
          <w:rFonts w:hint="eastAsia"/>
          <w:sz w:val="20"/>
          <w:szCs w:val="20"/>
        </w:rPr>
        <w:t>positioning</w:t>
      </w:r>
      <w:r>
        <w:rPr>
          <w:sz w:val="20"/>
          <w:szCs w:val="20"/>
        </w:rPr>
        <w:t xml:space="preserve"> UE</w:t>
      </w:r>
    </w:p>
    <w:p w14:paraId="2BB3F630" w14:textId="1923D266" w:rsidR="007D2416" w:rsidRDefault="007D2416" w:rsidP="007D2416">
      <w:pPr>
        <w:spacing w:after="120" w:line="260" w:lineRule="exact"/>
        <w:ind w:leftChars="100" w:left="240"/>
        <w:jc w:val="both"/>
        <w:rPr>
          <w:sz w:val="20"/>
          <w:szCs w:val="20"/>
        </w:rPr>
      </w:pPr>
      <w:r>
        <w:rPr>
          <w:rFonts w:hint="eastAsia"/>
          <w:sz w:val="20"/>
          <w:szCs w:val="20"/>
        </w:rPr>
        <w:t>S</w:t>
      </w:r>
      <w:r>
        <w:rPr>
          <w:sz w:val="20"/>
          <w:szCs w:val="20"/>
        </w:rPr>
        <w:t>tep 3:</w:t>
      </w:r>
      <w:r w:rsidRPr="007D2416">
        <w:rPr>
          <w:sz w:val="20"/>
          <w:szCs w:val="20"/>
        </w:rPr>
        <w:t xml:space="preserve"> </w:t>
      </w:r>
      <w:r>
        <w:rPr>
          <w:sz w:val="20"/>
          <w:szCs w:val="20"/>
        </w:rPr>
        <w:t>The gNB determine the use of PRS processing window and indicate a PRS processing window to position UE</w:t>
      </w:r>
    </w:p>
    <w:p w14:paraId="49C301A1" w14:textId="6D6A6B99" w:rsidR="007D2416" w:rsidRDefault="007D2416" w:rsidP="007D2416">
      <w:pPr>
        <w:spacing w:after="120" w:line="260" w:lineRule="exact"/>
        <w:jc w:val="both"/>
      </w:pPr>
    </w:p>
    <w:p w14:paraId="1E00E537" w14:textId="0F182151" w:rsidR="0080052E" w:rsidRDefault="0080052E" w:rsidP="0080052E">
      <w:pPr>
        <w:spacing w:after="120"/>
        <w:jc w:val="center"/>
      </w:pPr>
      <w:r>
        <w:object w:dxaOrig="8535" w:dyaOrig="2655" w14:anchorId="11E07128">
          <v:shape id="_x0000_i1029" type="#_x0000_t75" style="width:426.8pt;height:132.5pt" o:ole="">
            <v:imagedata r:id="rId17" o:title=""/>
          </v:shape>
          <o:OLEObject Type="Embed" ProgID="Visio.Drawing.15" ShapeID="_x0000_i1029" DrawAspect="Content" ObjectID="_1697623521" r:id="rId18"/>
        </w:object>
      </w:r>
    </w:p>
    <w:p w14:paraId="1C3ED84E" w14:textId="1E131BEA" w:rsidR="0080052E" w:rsidRDefault="0080052E" w:rsidP="0080052E">
      <w:pPr>
        <w:spacing w:after="120" w:line="360" w:lineRule="auto"/>
        <w:jc w:val="center"/>
        <w:rPr>
          <w:rFonts w:eastAsiaTheme="minorEastAsia"/>
          <w:sz w:val="20"/>
          <w:szCs w:val="20"/>
        </w:rPr>
      </w:pPr>
      <w:r w:rsidRPr="0005272A">
        <w:rPr>
          <w:sz w:val="20"/>
          <w:szCs w:val="20"/>
        </w:rPr>
        <w:t xml:space="preserve">Figure </w:t>
      </w:r>
      <w:r>
        <w:rPr>
          <w:sz w:val="20"/>
          <w:szCs w:val="20"/>
        </w:rPr>
        <w:t xml:space="preserve">5 </w:t>
      </w:r>
      <w:proofErr w:type="spellStart"/>
      <w:r>
        <w:rPr>
          <w:rFonts w:eastAsiaTheme="minorEastAsia"/>
          <w:sz w:val="20"/>
          <w:szCs w:val="20"/>
        </w:rPr>
        <w:t>NRPPa</w:t>
      </w:r>
      <w:proofErr w:type="spellEnd"/>
      <w:r>
        <w:rPr>
          <w:rFonts w:eastAsiaTheme="minorEastAsia"/>
          <w:sz w:val="20"/>
          <w:szCs w:val="20"/>
        </w:rPr>
        <w:t xml:space="preserve"> enhancement </w:t>
      </w:r>
      <w:proofErr w:type="spellStart"/>
      <w:r>
        <w:rPr>
          <w:rFonts w:eastAsiaTheme="minorEastAsia"/>
          <w:sz w:val="20"/>
          <w:szCs w:val="20"/>
        </w:rPr>
        <w:t>for</w:t>
      </w:r>
      <w:r w:rsidR="008A088E">
        <w:rPr>
          <w:rFonts w:eastAsiaTheme="minorEastAsia"/>
          <w:sz w:val="20"/>
          <w:szCs w:val="20"/>
        </w:rPr>
        <w:t>MG</w:t>
      </w:r>
      <w:proofErr w:type="spellEnd"/>
      <w:r w:rsidR="008A088E">
        <w:rPr>
          <w:rFonts w:eastAsiaTheme="minorEastAsia"/>
          <w:sz w:val="20"/>
          <w:szCs w:val="20"/>
        </w:rPr>
        <w:t>-less enhancement</w:t>
      </w:r>
      <w:r>
        <w:rPr>
          <w:rFonts w:eastAsiaTheme="minorEastAsia"/>
          <w:sz w:val="20"/>
          <w:szCs w:val="20"/>
        </w:rPr>
        <w:t xml:space="preserve"> with </w:t>
      </w:r>
      <w:r>
        <w:rPr>
          <w:sz w:val="20"/>
          <w:szCs w:val="20"/>
        </w:rPr>
        <w:t>option 3</w:t>
      </w:r>
    </w:p>
    <w:p w14:paraId="7A45818A" w14:textId="1D8E217C" w:rsidR="007D2416" w:rsidRDefault="00D66E07" w:rsidP="00D66E07">
      <w:pPr>
        <w:spacing w:after="120" w:line="260" w:lineRule="exact"/>
        <w:jc w:val="both"/>
        <w:rPr>
          <w:rFonts w:eastAsiaTheme="minorEastAsia"/>
          <w:sz w:val="20"/>
        </w:rPr>
      </w:pPr>
      <w:r w:rsidRPr="000D4F7E">
        <w:rPr>
          <w:rFonts w:eastAsiaTheme="minorEastAsia"/>
          <w:sz w:val="20"/>
          <w:szCs w:val="20"/>
        </w:rPr>
        <w:t xml:space="preserve">With the above enhancement, the </w:t>
      </w:r>
      <w:r w:rsidR="007D2416" w:rsidRPr="000D4F7E">
        <w:rPr>
          <w:sz w:val="20"/>
        </w:rPr>
        <w:t>PRS processing window</w:t>
      </w:r>
      <w:r w:rsidR="007D2416" w:rsidRPr="000D4F7E">
        <w:rPr>
          <w:rFonts w:eastAsiaTheme="minorEastAsia"/>
          <w:sz w:val="20"/>
          <w:szCs w:val="20"/>
        </w:rPr>
        <w:t xml:space="preserve"> </w:t>
      </w:r>
      <w:r w:rsidR="007D2416">
        <w:rPr>
          <w:rFonts w:eastAsiaTheme="minorEastAsia" w:hint="eastAsia"/>
          <w:sz w:val="20"/>
          <w:szCs w:val="20"/>
        </w:rPr>
        <w:t>can</w:t>
      </w:r>
      <w:r w:rsidR="007D2416">
        <w:rPr>
          <w:rFonts w:eastAsiaTheme="minorEastAsia"/>
          <w:sz w:val="20"/>
          <w:szCs w:val="20"/>
        </w:rPr>
        <w:t xml:space="preserve"> </w:t>
      </w:r>
      <w:r w:rsidR="007D2416">
        <w:rPr>
          <w:rFonts w:eastAsiaTheme="minorEastAsia" w:hint="eastAsia"/>
          <w:sz w:val="20"/>
          <w:szCs w:val="20"/>
        </w:rPr>
        <w:t>be</w:t>
      </w:r>
      <w:r w:rsidR="007D2416">
        <w:rPr>
          <w:rFonts w:eastAsiaTheme="minorEastAsia"/>
          <w:sz w:val="20"/>
          <w:szCs w:val="20"/>
        </w:rPr>
        <w:t xml:space="preserve"> indicated</w:t>
      </w:r>
      <w:r w:rsidR="007D2416">
        <w:rPr>
          <w:rFonts w:eastAsiaTheme="minorEastAsia" w:hint="eastAsia"/>
          <w:sz w:val="20"/>
          <w:szCs w:val="20"/>
        </w:rPr>
        <w:t>,</w:t>
      </w:r>
      <w:r w:rsidR="007D2416">
        <w:rPr>
          <w:rFonts w:eastAsiaTheme="minorEastAsia"/>
          <w:sz w:val="20"/>
          <w:szCs w:val="20"/>
        </w:rPr>
        <w:t xml:space="preserve"> but the </w:t>
      </w:r>
      <w:r w:rsidR="007D2416" w:rsidRPr="000D4F7E">
        <w:rPr>
          <w:sz w:val="20"/>
        </w:rPr>
        <w:t>PRS processing window</w:t>
      </w:r>
      <w:r w:rsidR="007D2416">
        <w:rPr>
          <w:sz w:val="20"/>
        </w:rPr>
        <w:t xml:space="preserve"> may still be inappropriate according to </w:t>
      </w:r>
      <w:r w:rsidR="007D2416">
        <w:rPr>
          <w:rFonts w:eastAsiaTheme="minorEastAsia"/>
          <w:sz w:val="20"/>
          <w:szCs w:val="20"/>
        </w:rPr>
        <w:t xml:space="preserve">option 2 and option 3 method </w:t>
      </w:r>
      <w:r w:rsidR="007D2416">
        <w:rPr>
          <w:sz w:val="20"/>
        </w:rPr>
        <w:t>since the</w:t>
      </w:r>
      <w:r w:rsidR="007D2416">
        <w:rPr>
          <w:rFonts w:eastAsiaTheme="minorEastAsia"/>
          <w:sz w:val="20"/>
          <w:szCs w:val="20"/>
        </w:rPr>
        <w:t xml:space="preserve"> serving cell and active BWP may be changed with timing so that the pre-configured </w:t>
      </w:r>
      <w:r w:rsidR="007D2416" w:rsidRPr="000D4F7E">
        <w:rPr>
          <w:sz w:val="20"/>
        </w:rPr>
        <w:t>PRS processing window</w:t>
      </w:r>
      <w:r w:rsidR="007D2416">
        <w:rPr>
          <w:sz w:val="20"/>
        </w:rPr>
        <w:t xml:space="preserve"> may be expired</w:t>
      </w:r>
      <w:r w:rsidRPr="000D4F7E">
        <w:rPr>
          <w:rFonts w:eastAsiaTheme="minorEastAsia"/>
          <w:sz w:val="20"/>
          <w:szCs w:val="20"/>
        </w:rPr>
        <w:t>.</w:t>
      </w:r>
      <w:r w:rsidR="007D2416">
        <w:rPr>
          <w:rFonts w:eastAsiaTheme="minorEastAsia"/>
          <w:sz w:val="20"/>
          <w:szCs w:val="20"/>
        </w:rPr>
        <w:t xml:space="preserve"> T</w:t>
      </w:r>
      <w:r w:rsidR="007D2416">
        <w:rPr>
          <w:rFonts w:eastAsiaTheme="minorEastAsia" w:hint="eastAsia"/>
          <w:sz w:val="20"/>
          <w:szCs w:val="20"/>
        </w:rPr>
        <w:t>herefore</w:t>
      </w:r>
      <w:r w:rsidR="007D2416">
        <w:rPr>
          <w:rFonts w:eastAsiaTheme="minorEastAsia"/>
          <w:sz w:val="20"/>
          <w:szCs w:val="20"/>
        </w:rPr>
        <w:t>, we prefer to option 1, the enhanced NRPPa information can include “</w:t>
      </w:r>
      <w:r w:rsidR="007D2416">
        <w:rPr>
          <w:rFonts w:eastAsiaTheme="minorEastAsia"/>
          <w:sz w:val="20"/>
        </w:rPr>
        <w:t xml:space="preserve">the </w:t>
      </w:r>
      <w:r w:rsidR="007D2416" w:rsidRPr="00CA1863">
        <w:rPr>
          <w:sz w:val="20"/>
          <w:szCs w:val="20"/>
        </w:rPr>
        <w:t>time</w:t>
      </w:r>
      <w:r w:rsidR="007D2416" w:rsidRPr="00925D21">
        <w:rPr>
          <w:sz w:val="20"/>
          <w:szCs w:val="20"/>
        </w:rPr>
        <w:t>/frequency</w:t>
      </w:r>
      <w:r w:rsidR="007D2416" w:rsidRPr="00CA1863">
        <w:rPr>
          <w:sz w:val="20"/>
          <w:szCs w:val="20"/>
        </w:rPr>
        <w:t xml:space="preserve"> characteristics (i.e., periodicity/offset</w:t>
      </w:r>
      <w:r w:rsidR="007D2416">
        <w:rPr>
          <w:sz w:val="20"/>
          <w:szCs w:val="20"/>
        </w:rPr>
        <w:t xml:space="preserve"> information, and frequency layer information</w:t>
      </w:r>
      <w:r w:rsidR="007D2416" w:rsidRPr="00CA1863">
        <w:rPr>
          <w:sz w:val="20"/>
          <w:szCs w:val="20"/>
        </w:rPr>
        <w:t>)</w:t>
      </w:r>
      <w:r w:rsidR="007D2416">
        <w:rPr>
          <w:rFonts w:eastAsiaTheme="minorEastAsia"/>
          <w:sz w:val="20"/>
        </w:rPr>
        <w:t xml:space="preserve"> of PRS ” and “the location request information</w:t>
      </w:r>
      <w:r w:rsidR="007D2416" w:rsidRPr="00CA1863">
        <w:rPr>
          <w:sz w:val="20"/>
          <w:szCs w:val="20"/>
        </w:rPr>
        <w:t>(i.e.,</w:t>
      </w:r>
      <w:r w:rsidR="007D2416">
        <w:rPr>
          <w:sz w:val="20"/>
          <w:szCs w:val="20"/>
        </w:rPr>
        <w:t xml:space="preserve"> positioning requirement, latency, Bandwidth that needed to meet accuracy requirement) </w:t>
      </w:r>
      <w:r w:rsidR="007D2416">
        <w:rPr>
          <w:rFonts w:eastAsiaTheme="minorEastAsia"/>
          <w:sz w:val="20"/>
        </w:rPr>
        <w:t>”</w:t>
      </w:r>
    </w:p>
    <w:p w14:paraId="350A60AD" w14:textId="26AEC525" w:rsidR="007D2416" w:rsidRDefault="007D2416" w:rsidP="00D66E07">
      <w:pPr>
        <w:spacing w:after="120" w:line="260" w:lineRule="exact"/>
        <w:jc w:val="both"/>
        <w:rPr>
          <w:rFonts w:eastAsiaTheme="minorEastAsia"/>
          <w:sz w:val="20"/>
        </w:rPr>
      </w:pPr>
      <w:r>
        <w:rPr>
          <w:rFonts w:eastAsiaTheme="minorEastAsia" w:hint="eastAsia"/>
          <w:sz w:val="20"/>
        </w:rPr>
        <w:t>I</w:t>
      </w:r>
      <w:r>
        <w:rPr>
          <w:rFonts w:eastAsiaTheme="minorEastAsia"/>
          <w:sz w:val="20"/>
        </w:rPr>
        <w:t>n addition, based on the analysis, the request of MG by LMF, and the request of PRS processing window all include</w:t>
      </w:r>
      <w:r w:rsidRPr="007D2416">
        <w:rPr>
          <w:rFonts w:eastAsiaTheme="minorEastAsia"/>
          <w:sz w:val="20"/>
        </w:rPr>
        <w:t xml:space="preserve"> </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and determine the use of PRS processing window in gNB side needs more information</w:t>
      </w:r>
      <w:r w:rsidR="007F4C59">
        <w:rPr>
          <w:rFonts w:eastAsiaTheme="minorEastAsia"/>
          <w:sz w:val="20"/>
        </w:rPr>
        <w:t xml:space="preserve"> </w:t>
      </w:r>
      <w:r>
        <w:rPr>
          <w:rFonts w:eastAsiaTheme="minorEastAsia"/>
          <w:sz w:val="20"/>
        </w:rPr>
        <w:t>(</w:t>
      </w:r>
      <w:r w:rsidRPr="00CA1863">
        <w:rPr>
          <w:sz w:val="20"/>
          <w:szCs w:val="20"/>
        </w:rPr>
        <w:t>i.e.,</w:t>
      </w:r>
      <w:r>
        <w:rPr>
          <w:sz w:val="20"/>
          <w:szCs w:val="20"/>
        </w:rPr>
        <w:t xml:space="preserve"> positioning requirement, latency, Bandwidth that needed to meet accuracy requirement</w:t>
      </w:r>
      <w:r>
        <w:rPr>
          <w:rFonts w:eastAsiaTheme="minorEastAsia"/>
          <w:sz w:val="20"/>
        </w:rPr>
        <w:t>). Therefore, using one signaling to request MG or</w:t>
      </w:r>
      <w:r w:rsidRPr="007D2416">
        <w:rPr>
          <w:rFonts w:eastAsiaTheme="minorEastAsia"/>
          <w:sz w:val="20"/>
        </w:rPr>
        <w:t xml:space="preserve"> </w:t>
      </w:r>
      <w:r>
        <w:rPr>
          <w:rFonts w:eastAsiaTheme="minorEastAsia"/>
          <w:sz w:val="20"/>
        </w:rPr>
        <w:t xml:space="preserve">PRS processing window </w:t>
      </w:r>
      <w:r>
        <w:rPr>
          <w:rFonts w:eastAsiaTheme="minorEastAsia" w:hint="eastAsia"/>
          <w:sz w:val="20"/>
        </w:rPr>
        <w:t>by</w:t>
      </w:r>
      <w:r>
        <w:rPr>
          <w:rFonts w:eastAsiaTheme="minorEastAsia"/>
          <w:sz w:val="20"/>
        </w:rPr>
        <w:t xml:space="preserve"> LMF </w:t>
      </w:r>
      <w:r>
        <w:rPr>
          <w:rFonts w:eastAsiaTheme="minorEastAsia" w:hint="eastAsia"/>
          <w:sz w:val="20"/>
        </w:rPr>
        <w:t>may</w:t>
      </w:r>
      <w:r>
        <w:rPr>
          <w:rFonts w:eastAsiaTheme="minorEastAsia"/>
          <w:sz w:val="20"/>
        </w:rPr>
        <w:t xml:space="preserve"> </w:t>
      </w:r>
      <w:r>
        <w:rPr>
          <w:rFonts w:eastAsiaTheme="minorEastAsia" w:hint="eastAsia"/>
          <w:sz w:val="20"/>
        </w:rPr>
        <w:t>be</w:t>
      </w:r>
      <w:r>
        <w:rPr>
          <w:rFonts w:eastAsiaTheme="minorEastAsia"/>
          <w:sz w:val="20"/>
        </w:rPr>
        <w:t xml:space="preserve"> </w:t>
      </w:r>
      <w:r>
        <w:rPr>
          <w:rFonts w:eastAsiaTheme="minorEastAsia" w:hint="eastAsia"/>
          <w:sz w:val="20"/>
        </w:rPr>
        <w:t>helpful.</w:t>
      </w:r>
      <w:r>
        <w:rPr>
          <w:rFonts w:eastAsiaTheme="minorEastAsia"/>
          <w:sz w:val="20"/>
        </w:rPr>
        <w:t xml:space="preserve"> That is, adding </w:t>
      </w:r>
      <w:r w:rsidR="003654CC">
        <w:rPr>
          <w:rFonts w:eastAsiaTheme="minorEastAsia"/>
          <w:sz w:val="20"/>
        </w:rPr>
        <w:t xml:space="preserve">a </w:t>
      </w:r>
      <w:r>
        <w:rPr>
          <w:rFonts w:eastAsiaTheme="minorEastAsia"/>
          <w:sz w:val="20"/>
        </w:rPr>
        <w:t xml:space="preserve">new requesting NRPPa signaling that includes 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and “the location request information</w:t>
      </w:r>
      <w:r w:rsidRPr="00CA1863">
        <w:rPr>
          <w:sz w:val="20"/>
          <w:szCs w:val="20"/>
        </w:rPr>
        <w:t>(i.e.,</w:t>
      </w:r>
      <w:r>
        <w:rPr>
          <w:sz w:val="20"/>
          <w:szCs w:val="20"/>
        </w:rPr>
        <w:t xml:space="preserve"> positioning requirement, latency, Bandwidth that needed to meet accuracy requirement) </w:t>
      </w:r>
      <w:r>
        <w:rPr>
          <w:rFonts w:eastAsiaTheme="minorEastAsia"/>
          <w:sz w:val="20"/>
        </w:rPr>
        <w:t>” from LMF to gNB is used for gNB to determine the use of MG or PRS processing window, and the detailed configuration of the corresponding MG or PRS processing window</w:t>
      </w:r>
    </w:p>
    <w:p w14:paraId="7E83D241" w14:textId="77777777" w:rsidR="00D66E07" w:rsidRDefault="00D66E07" w:rsidP="003F579B">
      <w:pPr>
        <w:pStyle w:val="a0"/>
        <w:numPr>
          <w:ilvl w:val="0"/>
          <w:numId w:val="17"/>
        </w:numPr>
        <w:spacing w:line="260" w:lineRule="exact"/>
        <w:rPr>
          <w:rFonts w:eastAsiaTheme="minorEastAsia"/>
          <w:sz w:val="20"/>
          <w:szCs w:val="20"/>
        </w:rPr>
      </w:pPr>
      <w:bookmarkStart w:id="29" w:name="_Hlk86855168"/>
    </w:p>
    <w:p w14:paraId="07D02E07" w14:textId="7B1DB8BB" w:rsidR="007D2416" w:rsidRDefault="003654CC" w:rsidP="003F579B">
      <w:pPr>
        <w:numPr>
          <w:ilvl w:val="0"/>
          <w:numId w:val="21"/>
        </w:numPr>
        <w:spacing w:line="260" w:lineRule="exact"/>
        <w:ind w:left="885"/>
        <w:jc w:val="both"/>
        <w:rPr>
          <w:rFonts w:eastAsiaTheme="minorEastAsia"/>
          <w:b/>
          <w:bCs/>
          <w:i/>
          <w:iCs/>
          <w:sz w:val="20"/>
          <w:szCs w:val="20"/>
        </w:rPr>
      </w:pPr>
      <w:r>
        <w:rPr>
          <w:rFonts w:eastAsiaTheme="minorEastAsia"/>
          <w:b/>
          <w:bCs/>
          <w:i/>
          <w:iCs/>
          <w:sz w:val="20"/>
          <w:szCs w:val="20"/>
        </w:rPr>
        <w:t>Support</w:t>
      </w:r>
      <w:r w:rsidR="007D2416" w:rsidRPr="0080052E">
        <w:rPr>
          <w:rFonts w:eastAsiaTheme="minorEastAsia"/>
          <w:b/>
          <w:bCs/>
          <w:i/>
          <w:iCs/>
          <w:sz w:val="20"/>
          <w:szCs w:val="20"/>
        </w:rPr>
        <w:t xml:space="preserve"> </w:t>
      </w:r>
      <w:r>
        <w:rPr>
          <w:rFonts w:eastAsiaTheme="minorEastAsia"/>
          <w:b/>
          <w:bCs/>
          <w:i/>
          <w:iCs/>
          <w:sz w:val="20"/>
          <w:szCs w:val="20"/>
        </w:rPr>
        <w:t xml:space="preserve">a </w:t>
      </w:r>
      <w:r w:rsidR="007D2416" w:rsidRPr="0080052E">
        <w:rPr>
          <w:rFonts w:eastAsiaTheme="minorEastAsia"/>
          <w:b/>
          <w:bCs/>
          <w:i/>
          <w:iCs/>
          <w:sz w:val="20"/>
          <w:szCs w:val="20"/>
        </w:rPr>
        <w:t>new requesting NRPPa signaling</w:t>
      </w:r>
      <w:r w:rsidR="007D2416" w:rsidRPr="00ED5235">
        <w:rPr>
          <w:rFonts w:eastAsiaTheme="minorEastAsia"/>
          <w:b/>
          <w:bCs/>
          <w:i/>
          <w:iCs/>
          <w:sz w:val="20"/>
          <w:szCs w:val="20"/>
        </w:rPr>
        <w:t xml:space="preserve"> from LMF to gNB</w:t>
      </w:r>
      <w:r w:rsidR="007D2416" w:rsidRPr="00C76732">
        <w:rPr>
          <w:rFonts w:eastAsiaTheme="minorEastAsia"/>
          <w:b/>
          <w:bCs/>
          <w:i/>
          <w:iCs/>
          <w:sz w:val="20"/>
          <w:szCs w:val="20"/>
        </w:rPr>
        <w:t xml:space="preserve"> for gNB </w:t>
      </w:r>
      <w:r w:rsidR="007D2416">
        <w:rPr>
          <w:rFonts w:eastAsiaTheme="minorEastAsia"/>
          <w:b/>
          <w:bCs/>
          <w:i/>
          <w:iCs/>
          <w:sz w:val="20"/>
          <w:szCs w:val="20"/>
        </w:rPr>
        <w:t xml:space="preserve">to </w:t>
      </w:r>
      <w:r w:rsidR="007D2416" w:rsidRPr="00C76732">
        <w:rPr>
          <w:rFonts w:eastAsiaTheme="minorEastAsia"/>
          <w:b/>
          <w:bCs/>
          <w:i/>
          <w:iCs/>
          <w:sz w:val="20"/>
          <w:szCs w:val="20"/>
        </w:rPr>
        <w:t>determine the use of MG or PRS processing window, and the detailed configuration of the corresponding MG or PRS processing window</w:t>
      </w:r>
      <w:r w:rsidR="007D2416" w:rsidRPr="0080052E">
        <w:rPr>
          <w:rFonts w:eastAsiaTheme="minorEastAsia"/>
          <w:b/>
          <w:bCs/>
          <w:i/>
          <w:iCs/>
          <w:sz w:val="20"/>
          <w:szCs w:val="20"/>
        </w:rPr>
        <w:t xml:space="preserve"> that includes </w:t>
      </w:r>
    </w:p>
    <w:p w14:paraId="730384D3" w14:textId="3E44DE5C" w:rsidR="007D2416" w:rsidRDefault="00831C0C" w:rsidP="003F579B">
      <w:pPr>
        <w:numPr>
          <w:ilvl w:val="1"/>
          <w:numId w:val="21"/>
        </w:numPr>
        <w:spacing w:line="260" w:lineRule="exact"/>
        <w:jc w:val="both"/>
        <w:rPr>
          <w:rFonts w:eastAsiaTheme="minorEastAsia"/>
          <w:b/>
          <w:bCs/>
          <w:i/>
          <w:iCs/>
          <w:sz w:val="20"/>
          <w:szCs w:val="20"/>
        </w:rPr>
      </w:pPr>
      <w:r>
        <w:rPr>
          <w:rFonts w:eastAsiaTheme="minorEastAsia"/>
          <w:b/>
          <w:bCs/>
          <w:i/>
          <w:iCs/>
          <w:sz w:val="20"/>
          <w:szCs w:val="20"/>
        </w:rPr>
        <w:t>T</w:t>
      </w:r>
      <w:r w:rsidR="007D2416" w:rsidRPr="0080052E">
        <w:rPr>
          <w:rFonts w:eastAsiaTheme="minorEastAsia"/>
          <w:b/>
          <w:bCs/>
          <w:i/>
          <w:iCs/>
          <w:sz w:val="20"/>
          <w:szCs w:val="20"/>
        </w:rPr>
        <w:t xml:space="preserve">he time/frequency characteristics (i.e., periodicity/offset information, and frequency layer information) of PRS” </w:t>
      </w:r>
    </w:p>
    <w:p w14:paraId="7C26E87E" w14:textId="442BEF81" w:rsidR="00D66E07" w:rsidRPr="000D4F7E" w:rsidRDefault="00831C0C" w:rsidP="003F579B">
      <w:pPr>
        <w:numPr>
          <w:ilvl w:val="1"/>
          <w:numId w:val="21"/>
        </w:numPr>
        <w:spacing w:line="260" w:lineRule="exact"/>
        <w:jc w:val="both"/>
        <w:rPr>
          <w:rFonts w:eastAsiaTheme="minorEastAsia"/>
          <w:b/>
          <w:bCs/>
          <w:i/>
          <w:iCs/>
          <w:sz w:val="20"/>
          <w:szCs w:val="20"/>
        </w:rPr>
      </w:pPr>
      <w:r>
        <w:rPr>
          <w:rFonts w:eastAsiaTheme="minorEastAsia"/>
          <w:b/>
          <w:bCs/>
          <w:i/>
          <w:iCs/>
          <w:sz w:val="20"/>
          <w:szCs w:val="20"/>
        </w:rPr>
        <w:t>T</w:t>
      </w:r>
      <w:r w:rsidR="007D2416" w:rsidRPr="0080052E">
        <w:rPr>
          <w:rFonts w:eastAsiaTheme="minorEastAsia"/>
          <w:b/>
          <w:bCs/>
          <w:i/>
          <w:iCs/>
          <w:sz w:val="20"/>
          <w:szCs w:val="20"/>
        </w:rPr>
        <w:t>he location request information</w:t>
      </w:r>
      <w:r w:rsidR="003654CC">
        <w:rPr>
          <w:rFonts w:eastAsiaTheme="minorEastAsia"/>
          <w:b/>
          <w:bCs/>
          <w:i/>
          <w:iCs/>
          <w:sz w:val="20"/>
          <w:szCs w:val="20"/>
        </w:rPr>
        <w:t xml:space="preserve"> </w:t>
      </w:r>
      <w:r w:rsidR="007D2416" w:rsidRPr="0080052E">
        <w:rPr>
          <w:rFonts w:eastAsiaTheme="minorEastAsia"/>
          <w:b/>
          <w:bCs/>
          <w:i/>
          <w:iCs/>
          <w:sz w:val="20"/>
          <w:szCs w:val="20"/>
        </w:rPr>
        <w:t xml:space="preserve">(i.e., positioning requirement, latency, Bandwidth that needed to meet accuracy requirement) </w:t>
      </w:r>
    </w:p>
    <w:bookmarkEnd w:id="29"/>
    <w:p w14:paraId="570F5FD8" w14:textId="3F30D511" w:rsidR="004E310A" w:rsidRPr="00CA1863" w:rsidRDefault="004E310A" w:rsidP="0080052E">
      <w:pPr>
        <w:pStyle w:val="20"/>
      </w:pPr>
      <w:r w:rsidRPr="00CA1863">
        <w:t xml:space="preserve">The relation between </w:t>
      </w:r>
      <w:r w:rsidR="00330C82" w:rsidRPr="00CA1863">
        <w:t>PRS processing window</w:t>
      </w:r>
      <w:r w:rsidRPr="00CA1863">
        <w:t xml:space="preserve"> and on</w:t>
      </w:r>
      <w:r>
        <w:t>-</w:t>
      </w:r>
      <w:r w:rsidRPr="00CA1863">
        <w:t>demand PRS</w:t>
      </w:r>
    </w:p>
    <w:p w14:paraId="1C7EE48A" w14:textId="17023A17" w:rsidR="00330C82" w:rsidRPr="00ED47A3" w:rsidRDefault="004E310A">
      <w:pPr>
        <w:pStyle w:val="a0"/>
        <w:spacing w:line="260" w:lineRule="exact"/>
        <w:rPr>
          <w:rFonts w:eastAsiaTheme="minorEastAsia"/>
          <w:sz w:val="20"/>
          <w:szCs w:val="20"/>
        </w:rPr>
      </w:pPr>
      <w:r>
        <w:rPr>
          <w:rFonts w:eastAsiaTheme="minorEastAsia"/>
          <w:sz w:val="20"/>
          <w:szCs w:val="20"/>
        </w:rPr>
        <w:t>T</w:t>
      </w:r>
      <w:r w:rsidR="00330C82" w:rsidRPr="00ED47A3">
        <w:rPr>
          <w:rFonts w:eastAsiaTheme="minorEastAsia"/>
          <w:sz w:val="20"/>
          <w:szCs w:val="20"/>
        </w:rPr>
        <w:t xml:space="preserve">he </w:t>
      </w:r>
      <w:r w:rsidR="00330C82">
        <w:rPr>
          <w:rFonts w:eastAsiaTheme="minorEastAsia"/>
          <w:sz w:val="20"/>
          <w:szCs w:val="20"/>
        </w:rPr>
        <w:t>PRS processing window</w:t>
      </w:r>
      <w:r>
        <w:rPr>
          <w:rFonts w:eastAsiaTheme="minorEastAsia"/>
          <w:sz w:val="20"/>
          <w:szCs w:val="20"/>
        </w:rPr>
        <w:t xml:space="preserve"> also can be reused in on-demand PRS, since start/end time also be supported by the majority for the on-demand PRS. It </w:t>
      </w:r>
      <w:r w:rsidR="00541B70">
        <w:rPr>
          <w:rFonts w:eastAsiaTheme="minorEastAsia"/>
          <w:sz w:val="20"/>
          <w:szCs w:val="20"/>
        </w:rPr>
        <w:t xml:space="preserve">is more like the parameter of the PRS processing window. </w:t>
      </w:r>
      <w:r w:rsidR="00330C82" w:rsidRPr="00ED47A3">
        <w:rPr>
          <w:rFonts w:eastAsiaTheme="minorEastAsia"/>
          <w:sz w:val="20"/>
          <w:szCs w:val="20"/>
        </w:rPr>
        <w:t xml:space="preserve">For example, </w:t>
      </w:r>
      <w:r w:rsidR="00330C82">
        <w:rPr>
          <w:rFonts w:eastAsiaTheme="minorEastAsia"/>
          <w:sz w:val="20"/>
          <w:szCs w:val="20"/>
        </w:rPr>
        <w:t>UE</w:t>
      </w:r>
      <w:r w:rsidR="00330C82" w:rsidRPr="00ED47A3">
        <w:rPr>
          <w:rFonts w:eastAsiaTheme="minorEastAsia"/>
          <w:sz w:val="20"/>
          <w:szCs w:val="20"/>
        </w:rPr>
        <w:t xml:space="preserve"> can</w:t>
      </w:r>
      <w:r w:rsidR="00330C82">
        <w:rPr>
          <w:rFonts w:eastAsiaTheme="minorEastAsia"/>
          <w:sz w:val="20"/>
          <w:szCs w:val="20"/>
        </w:rPr>
        <w:t xml:space="preserve"> </w:t>
      </w:r>
      <w:r w:rsidR="00330C82" w:rsidRPr="00ED47A3">
        <w:rPr>
          <w:rFonts w:eastAsiaTheme="minorEastAsia"/>
          <w:sz w:val="20"/>
          <w:szCs w:val="20"/>
        </w:rPr>
        <w:t xml:space="preserve">provide </w:t>
      </w:r>
      <w:r w:rsidR="00541B70">
        <w:rPr>
          <w:rFonts w:eastAsiaTheme="minorEastAsia"/>
          <w:sz w:val="20"/>
          <w:szCs w:val="20"/>
        </w:rPr>
        <w:t>a PRS processing window</w:t>
      </w:r>
      <w:r w:rsidR="00330C82" w:rsidRPr="00ED47A3">
        <w:rPr>
          <w:rFonts w:eastAsiaTheme="minorEastAsia"/>
          <w:sz w:val="20"/>
          <w:szCs w:val="20"/>
        </w:rPr>
        <w:t xml:space="preserve"> in the </w:t>
      </w:r>
      <w:r w:rsidR="00541B70">
        <w:rPr>
          <w:rFonts w:eastAsiaTheme="minorEastAsia"/>
          <w:sz w:val="20"/>
          <w:szCs w:val="20"/>
        </w:rPr>
        <w:t>on-demand PRS request information</w:t>
      </w:r>
      <w:r w:rsidR="00330C82" w:rsidRPr="00ED47A3">
        <w:rPr>
          <w:rFonts w:eastAsiaTheme="minorEastAsia"/>
          <w:sz w:val="20"/>
          <w:szCs w:val="20"/>
        </w:rPr>
        <w:t>, and UE is only expected to receive PRS within the window.</w:t>
      </w:r>
      <w:r w:rsidR="00330C82">
        <w:rPr>
          <w:rFonts w:eastAsiaTheme="minorEastAsia"/>
          <w:sz w:val="20"/>
          <w:szCs w:val="20"/>
        </w:rPr>
        <w:t xml:space="preserve"> </w:t>
      </w:r>
      <w:r>
        <w:rPr>
          <w:rFonts w:eastAsiaTheme="minorEastAsia"/>
          <w:sz w:val="20"/>
          <w:szCs w:val="20"/>
        </w:rPr>
        <w:t>In this case, the on-demand PRS can be configured relative to the PRS processing window</w:t>
      </w:r>
      <w:r w:rsidR="00330C82">
        <w:rPr>
          <w:rFonts w:eastAsiaTheme="minorEastAsia" w:hint="eastAsia"/>
          <w:sz w:val="20"/>
          <w:szCs w:val="20"/>
        </w:rPr>
        <w:t>.</w:t>
      </w:r>
      <w:r w:rsidR="00330C82">
        <w:rPr>
          <w:rFonts w:eastAsiaTheme="minorEastAsia"/>
          <w:sz w:val="20"/>
          <w:szCs w:val="20"/>
        </w:rPr>
        <w:t xml:space="preserve"> </w:t>
      </w:r>
      <w:r>
        <w:rPr>
          <w:rFonts w:eastAsiaTheme="minorEastAsia"/>
          <w:sz w:val="20"/>
          <w:szCs w:val="20"/>
        </w:rPr>
        <w:t xml:space="preserve">It </w:t>
      </w:r>
      <w:r w:rsidR="00330C82">
        <w:rPr>
          <w:rFonts w:eastAsiaTheme="minorEastAsia"/>
          <w:sz w:val="20"/>
          <w:szCs w:val="20"/>
        </w:rPr>
        <w:t xml:space="preserve">is </w:t>
      </w:r>
      <w:r>
        <w:rPr>
          <w:rFonts w:eastAsiaTheme="minorEastAsia"/>
          <w:sz w:val="20"/>
          <w:szCs w:val="20"/>
        </w:rPr>
        <w:t>more</w:t>
      </w:r>
      <w:r w:rsidR="00330C82">
        <w:rPr>
          <w:rFonts w:eastAsiaTheme="minorEastAsia"/>
          <w:sz w:val="20"/>
          <w:szCs w:val="20"/>
        </w:rPr>
        <w:t xml:space="preserve"> beneficial for latency and reporting if on-demand PRS is configured</w:t>
      </w:r>
      <w:r w:rsidR="00330C82" w:rsidRPr="00ED47A3">
        <w:rPr>
          <w:rFonts w:eastAsiaTheme="minorEastAsia"/>
          <w:sz w:val="20"/>
          <w:szCs w:val="20"/>
        </w:rPr>
        <w:t>/requested</w:t>
      </w:r>
      <w:r w:rsidR="00330C82">
        <w:rPr>
          <w:rFonts w:eastAsiaTheme="minorEastAsia"/>
          <w:sz w:val="20"/>
          <w:szCs w:val="20"/>
        </w:rPr>
        <w:t xml:space="preserve"> in the window.</w:t>
      </w:r>
    </w:p>
    <w:p w14:paraId="15B75ACC" w14:textId="21D17EE6" w:rsidR="00330C82" w:rsidRDefault="00330C82" w:rsidP="00330C82">
      <w:pPr>
        <w:pStyle w:val="a0"/>
        <w:spacing w:line="260" w:lineRule="exact"/>
        <w:rPr>
          <w:rFonts w:eastAsiaTheme="minorEastAsia"/>
          <w:sz w:val="20"/>
          <w:szCs w:val="20"/>
        </w:rPr>
      </w:pPr>
      <w:r>
        <w:rPr>
          <w:rFonts w:eastAsiaTheme="minorEastAsia"/>
          <w:sz w:val="20"/>
          <w:szCs w:val="20"/>
        </w:rPr>
        <w:t>Therefore, we propose:</w:t>
      </w:r>
    </w:p>
    <w:p w14:paraId="7FD61DB5" w14:textId="77777777" w:rsidR="00541B70" w:rsidRPr="00A36321" w:rsidRDefault="00541B70" w:rsidP="003F579B">
      <w:pPr>
        <w:pStyle w:val="a0"/>
        <w:numPr>
          <w:ilvl w:val="0"/>
          <w:numId w:val="17"/>
        </w:numPr>
        <w:spacing w:line="260" w:lineRule="exact"/>
        <w:rPr>
          <w:iCs/>
          <w:color w:val="000000"/>
          <w:sz w:val="20"/>
          <w:szCs w:val="20"/>
        </w:rPr>
      </w:pPr>
      <w:bookmarkStart w:id="30" w:name="_Hlk83721528"/>
    </w:p>
    <w:p w14:paraId="085D2C21" w14:textId="0E20E576" w:rsidR="00FA580E" w:rsidRPr="00FA580E" w:rsidRDefault="003654CC" w:rsidP="003F579B">
      <w:pPr>
        <w:pStyle w:val="a0"/>
        <w:numPr>
          <w:ilvl w:val="0"/>
          <w:numId w:val="11"/>
        </w:numPr>
        <w:spacing w:line="260" w:lineRule="exact"/>
        <w:rPr>
          <w:rFonts w:eastAsiaTheme="minorEastAsia"/>
          <w:b/>
          <w:bCs/>
          <w:i/>
          <w:iCs/>
          <w:sz w:val="20"/>
          <w:szCs w:val="20"/>
        </w:rPr>
      </w:pPr>
      <w:r>
        <w:rPr>
          <w:rFonts w:eastAsiaTheme="minorEastAsia"/>
          <w:b/>
          <w:bCs/>
          <w:i/>
          <w:iCs/>
          <w:sz w:val="20"/>
          <w:szCs w:val="20"/>
        </w:rPr>
        <w:t>S</w:t>
      </w:r>
      <w:r w:rsidR="004E310A">
        <w:rPr>
          <w:rFonts w:eastAsiaTheme="minorEastAsia"/>
          <w:b/>
          <w:bCs/>
          <w:i/>
          <w:iCs/>
          <w:sz w:val="20"/>
          <w:szCs w:val="20"/>
        </w:rPr>
        <w:t xml:space="preserve">upport </w:t>
      </w:r>
      <w:r w:rsidR="004E310A" w:rsidRPr="00CA1863">
        <w:rPr>
          <w:rFonts w:eastAsiaTheme="minorEastAsia"/>
          <w:b/>
          <w:bCs/>
          <w:i/>
          <w:iCs/>
          <w:sz w:val="20"/>
          <w:szCs w:val="20"/>
        </w:rPr>
        <w:t xml:space="preserve">on-demand PRS configured/requested in </w:t>
      </w:r>
      <w:r w:rsidR="004E310A">
        <w:rPr>
          <w:rFonts w:eastAsiaTheme="minorEastAsia"/>
          <w:b/>
          <w:bCs/>
          <w:i/>
          <w:iCs/>
          <w:sz w:val="20"/>
          <w:szCs w:val="20"/>
        </w:rPr>
        <w:t>a</w:t>
      </w:r>
      <w:r w:rsidR="004E310A" w:rsidRPr="00CA1863">
        <w:rPr>
          <w:rFonts w:eastAsiaTheme="minorEastAsia"/>
          <w:b/>
          <w:bCs/>
          <w:i/>
          <w:iCs/>
          <w:sz w:val="20"/>
          <w:szCs w:val="20"/>
        </w:rPr>
        <w:t xml:space="preserve"> PRS processing window.</w:t>
      </w:r>
    </w:p>
    <w:p w14:paraId="6B6059C2" w14:textId="7865A537" w:rsidR="00541357" w:rsidRDefault="00BD6D39" w:rsidP="004E310A">
      <w:pPr>
        <w:pStyle w:val="1"/>
      </w:pPr>
      <w:bookmarkStart w:id="31" w:name="Pro2"/>
      <w:bookmarkEnd w:id="30"/>
      <w:r w:rsidRPr="00667DDE">
        <w:t>Latency reduction related to the</w:t>
      </w:r>
      <w:r w:rsidR="00E579A5" w:rsidRPr="00667DDE">
        <w:t xml:space="preserve"> request</w:t>
      </w:r>
      <w:r w:rsidRPr="00667DDE">
        <w:t xml:space="preserve"> of the measurement</w:t>
      </w:r>
      <w:r w:rsidR="00883C03" w:rsidRPr="00667DDE">
        <w:t xml:space="preserve"> </w:t>
      </w:r>
      <w:r w:rsidR="00883C03" w:rsidRPr="00667DDE">
        <w:rPr>
          <w:rFonts w:hint="eastAsia"/>
        </w:rPr>
        <w:t>information</w:t>
      </w:r>
    </w:p>
    <w:p w14:paraId="1B50A3C0" w14:textId="54D0A49C" w:rsidR="005E28C6" w:rsidRPr="00CA1863" w:rsidRDefault="00541B70" w:rsidP="00CA1863">
      <w:pPr>
        <w:spacing w:before="120" w:after="120" w:line="260" w:lineRule="exact"/>
        <w:jc w:val="both"/>
        <w:rPr>
          <w:sz w:val="20"/>
          <w:szCs w:val="20"/>
        </w:rPr>
      </w:pPr>
      <w:r>
        <w:rPr>
          <w:sz w:val="20"/>
          <w:szCs w:val="20"/>
        </w:rPr>
        <w:t>P</w:t>
      </w:r>
      <w:r w:rsidR="005E28C6" w:rsidRPr="00CA1863">
        <w:rPr>
          <w:sz w:val="20"/>
          <w:szCs w:val="20"/>
        </w:rPr>
        <w:t>ut</w:t>
      </w:r>
      <w:r>
        <w:rPr>
          <w:sz w:val="20"/>
          <w:szCs w:val="20"/>
        </w:rPr>
        <w:t>ting</w:t>
      </w:r>
      <w:r w:rsidR="005E28C6" w:rsidRPr="00CA1863">
        <w:rPr>
          <w:sz w:val="20"/>
          <w:szCs w:val="20"/>
        </w:rPr>
        <w:t xml:space="preserve"> the LPP reques</w:t>
      </w:r>
      <w:r w:rsidR="005E28C6">
        <w:rPr>
          <w:sz w:val="20"/>
          <w:szCs w:val="20"/>
        </w:rPr>
        <w:t>t</w:t>
      </w:r>
      <w:r w:rsidR="005E28C6" w:rsidRPr="00CA1863">
        <w:rPr>
          <w:sz w:val="20"/>
          <w:szCs w:val="20"/>
        </w:rPr>
        <w:t xml:space="preserve"> location divided into two </w:t>
      </w:r>
      <w:r w:rsidR="0047601A">
        <w:rPr>
          <w:sz w:val="20"/>
          <w:szCs w:val="20"/>
        </w:rPr>
        <w:t>signaling</w:t>
      </w:r>
      <w:r w:rsidR="000B783B">
        <w:rPr>
          <w:sz w:val="20"/>
          <w:szCs w:val="20"/>
        </w:rPr>
        <w:t>s</w:t>
      </w:r>
      <w:r w:rsidR="0047601A">
        <w:rPr>
          <w:sz w:val="20"/>
          <w:szCs w:val="20"/>
        </w:rPr>
        <w:t xml:space="preserve"> </w:t>
      </w:r>
      <w:r w:rsidR="005E28C6">
        <w:rPr>
          <w:sz w:val="20"/>
          <w:szCs w:val="20"/>
        </w:rPr>
        <w:t>(a UE associated NRPPa information and low layer signaling)</w:t>
      </w:r>
      <w:r w:rsidR="005E28C6" w:rsidRPr="00CA1863">
        <w:rPr>
          <w:sz w:val="20"/>
          <w:szCs w:val="20"/>
        </w:rPr>
        <w:t xml:space="preserve"> is benefi</w:t>
      </w:r>
      <w:r w:rsidR="005E28C6">
        <w:rPr>
          <w:sz w:val="20"/>
          <w:szCs w:val="20"/>
        </w:rPr>
        <w:t>c</w:t>
      </w:r>
      <w:r w:rsidR="005E28C6" w:rsidRPr="00CA1863">
        <w:rPr>
          <w:sz w:val="20"/>
          <w:szCs w:val="20"/>
        </w:rPr>
        <w:t>ial</w:t>
      </w:r>
      <w:r>
        <w:rPr>
          <w:sz w:val="20"/>
          <w:szCs w:val="20"/>
        </w:rPr>
        <w:t xml:space="preserve"> for latency reduction, especially merge the </w:t>
      </w:r>
      <w:r w:rsidRPr="00D20D54">
        <w:rPr>
          <w:sz w:val="20"/>
          <w:szCs w:val="20"/>
        </w:rPr>
        <w:t>MG-</w:t>
      </w:r>
      <w:r>
        <w:rPr>
          <w:sz w:val="20"/>
          <w:szCs w:val="20"/>
        </w:rPr>
        <w:t>request information into the NRPPa information</w:t>
      </w:r>
      <w:r w:rsidR="005E28C6" w:rsidRPr="00CA1863">
        <w:rPr>
          <w:sz w:val="20"/>
          <w:szCs w:val="20"/>
        </w:rPr>
        <w:t>.</w:t>
      </w:r>
    </w:p>
    <w:p w14:paraId="047FC199" w14:textId="54B306F4" w:rsidR="00B53BFE" w:rsidRDefault="005E28C6" w:rsidP="00B53BFE">
      <w:pPr>
        <w:spacing w:before="120" w:after="120" w:line="260" w:lineRule="exact"/>
        <w:jc w:val="both"/>
        <w:rPr>
          <w:sz w:val="20"/>
          <w:szCs w:val="20"/>
        </w:rPr>
      </w:pPr>
      <w:r>
        <w:rPr>
          <w:rFonts w:eastAsiaTheme="minorEastAsia"/>
          <w:sz w:val="20"/>
          <w:szCs w:val="20"/>
        </w:rPr>
        <w:t xml:space="preserve">Firstly, for the latency benefits, </w:t>
      </w:r>
      <w:r>
        <w:rPr>
          <w:sz w:val="20"/>
          <w:szCs w:val="20"/>
        </w:rPr>
        <w:t>i</w:t>
      </w:r>
      <w:r w:rsidR="003E5AB2">
        <w:rPr>
          <w:sz w:val="20"/>
          <w:szCs w:val="20"/>
        </w:rPr>
        <w:t xml:space="preserve">n </w:t>
      </w:r>
      <w:r w:rsidR="00E579A5">
        <w:rPr>
          <w:sz w:val="20"/>
          <w:szCs w:val="20"/>
        </w:rPr>
        <w:t xml:space="preserve">the </w:t>
      </w:r>
      <w:r w:rsidR="00C911EA">
        <w:rPr>
          <w:sz w:val="20"/>
          <w:szCs w:val="20"/>
        </w:rPr>
        <w:t>SI phase</w:t>
      </w:r>
      <w:r w:rsidR="00D24DBF">
        <w:rPr>
          <w:sz w:val="20"/>
          <w:szCs w:val="20"/>
        </w:rPr>
        <w:t xml:space="preserve">, </w:t>
      </w:r>
      <w:r w:rsidR="00706891" w:rsidRPr="00473691">
        <w:rPr>
          <w:sz w:val="20"/>
          <w:szCs w:val="20"/>
        </w:rPr>
        <w:t xml:space="preserve">it is observed </w:t>
      </w:r>
      <w:r>
        <w:rPr>
          <w:sz w:val="20"/>
          <w:szCs w:val="20"/>
        </w:rPr>
        <w:t>Rel-16</w:t>
      </w:r>
      <w:r w:rsidRPr="00473691">
        <w:rPr>
          <w:sz w:val="20"/>
          <w:szCs w:val="20"/>
        </w:rPr>
        <w:t xml:space="preserve"> </w:t>
      </w:r>
      <w:r w:rsidRPr="00A36321">
        <w:rPr>
          <w:sz w:val="20"/>
          <w:szCs w:val="20"/>
        </w:rPr>
        <w:t>LPP reques</w:t>
      </w:r>
      <w:r>
        <w:rPr>
          <w:sz w:val="20"/>
          <w:szCs w:val="20"/>
        </w:rPr>
        <w:t>t</w:t>
      </w:r>
      <w:r w:rsidRPr="00A36321">
        <w:rPr>
          <w:sz w:val="20"/>
          <w:szCs w:val="20"/>
        </w:rPr>
        <w:t xml:space="preserve"> location </w:t>
      </w:r>
      <w:r w:rsidR="00706891" w:rsidRPr="00473691">
        <w:rPr>
          <w:sz w:val="20"/>
          <w:szCs w:val="20"/>
        </w:rPr>
        <w:t>latency of step</w:t>
      </w:r>
      <w:r w:rsidR="00B4011F">
        <w:rPr>
          <w:sz w:val="20"/>
          <w:szCs w:val="20"/>
        </w:rPr>
        <w:t xml:space="preserve"> </w:t>
      </w:r>
      <w:r w:rsidR="00CD46D7" w:rsidRPr="00473691">
        <w:rPr>
          <w:sz w:val="20"/>
          <w:szCs w:val="20"/>
        </w:rPr>
        <w:t xml:space="preserve">4 </w:t>
      </w:r>
      <w:r w:rsidR="00706891" w:rsidRPr="00473691">
        <w:rPr>
          <w:sz w:val="20"/>
          <w:szCs w:val="20"/>
        </w:rPr>
        <w:t xml:space="preserve">is </w:t>
      </w:r>
      <w:r w:rsidR="00CD46D7">
        <w:rPr>
          <w:sz w:val="20"/>
          <w:szCs w:val="20"/>
        </w:rPr>
        <w:t>23</w:t>
      </w:r>
      <w:r>
        <w:rPr>
          <w:sz w:val="20"/>
          <w:szCs w:val="20"/>
        </w:rPr>
        <w:t>ms +</w:t>
      </w:r>
      <w:r w:rsidR="00706891" w:rsidRPr="00473691">
        <w:rPr>
          <w:sz w:val="20"/>
          <w:szCs w:val="20"/>
        </w:rPr>
        <w:t xml:space="preserve">. </w:t>
      </w:r>
      <w:r>
        <w:rPr>
          <w:sz w:val="20"/>
          <w:szCs w:val="20"/>
        </w:rPr>
        <w:t>T</w:t>
      </w:r>
      <w:r w:rsidR="00B53BFE" w:rsidRPr="00473691">
        <w:rPr>
          <w:rFonts w:hint="eastAsia"/>
          <w:sz w:val="20"/>
          <w:szCs w:val="20"/>
        </w:rPr>
        <w:t>he</w:t>
      </w:r>
      <w:r w:rsidR="00B53BFE" w:rsidRPr="00473691">
        <w:rPr>
          <w:sz w:val="20"/>
          <w:szCs w:val="20"/>
        </w:rPr>
        <w:t xml:space="preserve"> latency of step</w:t>
      </w:r>
      <w:r w:rsidR="00B53BFE">
        <w:rPr>
          <w:sz w:val="20"/>
          <w:szCs w:val="20"/>
        </w:rPr>
        <w:t xml:space="preserve"> 4</w:t>
      </w:r>
      <w:r w:rsidR="00B53BFE" w:rsidRPr="00473691">
        <w:rPr>
          <w:sz w:val="20"/>
          <w:szCs w:val="20"/>
        </w:rPr>
        <w:t xml:space="preserve"> can be </w:t>
      </w:r>
      <w:r w:rsidR="00B53BFE">
        <w:rPr>
          <w:sz w:val="20"/>
          <w:szCs w:val="20"/>
        </w:rPr>
        <w:t>reduced by 10ms</w:t>
      </w:r>
      <w:r>
        <w:rPr>
          <w:sz w:val="20"/>
          <w:szCs w:val="20"/>
        </w:rPr>
        <w:t xml:space="preserve">, and the MG request can be reduced </w:t>
      </w:r>
      <w:r>
        <w:rPr>
          <w:rFonts w:hint="eastAsia"/>
          <w:sz w:val="20"/>
          <w:szCs w:val="20"/>
        </w:rPr>
        <w:t>to</w:t>
      </w:r>
      <w:r>
        <w:rPr>
          <w:sz w:val="20"/>
          <w:szCs w:val="20"/>
        </w:rPr>
        <w:t xml:space="preserve"> 0ms </w:t>
      </w:r>
      <w:r>
        <w:rPr>
          <w:rFonts w:hint="eastAsia"/>
          <w:sz w:val="20"/>
          <w:szCs w:val="20"/>
        </w:rPr>
        <w:t>since</w:t>
      </w:r>
      <w:r>
        <w:rPr>
          <w:sz w:val="20"/>
          <w:szCs w:val="20"/>
        </w:rPr>
        <w:t xml:space="preserve"> </w:t>
      </w:r>
      <w:r>
        <w:rPr>
          <w:rFonts w:hint="eastAsia"/>
          <w:sz w:val="20"/>
          <w:szCs w:val="20"/>
        </w:rPr>
        <w:t>i</w:t>
      </w:r>
      <w:r>
        <w:rPr>
          <w:sz w:val="20"/>
          <w:szCs w:val="20"/>
        </w:rPr>
        <w:t xml:space="preserve">t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t</w:t>
      </w:r>
      <w:r>
        <w:rPr>
          <w:sz w:val="20"/>
          <w:szCs w:val="20"/>
        </w:rPr>
        <w:t>ransmitted in the NRPPa signaling</w:t>
      </w:r>
      <w:r w:rsidR="00B53BFE" w:rsidRPr="00473691">
        <w:rPr>
          <w:sz w:val="20"/>
          <w:szCs w:val="20"/>
        </w:rPr>
        <w:t>.</w:t>
      </w:r>
      <w:r w:rsidR="00B53BFE">
        <w:rPr>
          <w:sz w:val="20"/>
          <w:szCs w:val="20"/>
        </w:rPr>
        <w:t xml:space="preserve"> The procedure and the latency reduction are provided </w:t>
      </w:r>
      <w:r w:rsidR="00B53BFE" w:rsidRPr="00D0266A">
        <w:rPr>
          <w:sz w:val="20"/>
          <w:szCs w:val="20"/>
        </w:rPr>
        <w:t xml:space="preserve">in Figure </w:t>
      </w:r>
      <w:r w:rsidR="00997611">
        <w:rPr>
          <w:sz w:val="20"/>
          <w:szCs w:val="20"/>
        </w:rPr>
        <w:t>6</w:t>
      </w:r>
      <w:r w:rsidR="00997611" w:rsidRPr="00D0266A">
        <w:rPr>
          <w:sz w:val="20"/>
          <w:szCs w:val="20"/>
        </w:rPr>
        <w:t xml:space="preserve"> </w:t>
      </w:r>
      <w:r w:rsidR="00B53BFE" w:rsidRPr="00D0266A">
        <w:rPr>
          <w:sz w:val="20"/>
          <w:szCs w:val="20"/>
        </w:rPr>
        <w:t xml:space="preserve">and </w:t>
      </w:r>
      <w:r w:rsidR="0026040C" w:rsidRPr="00D0266A">
        <w:rPr>
          <w:sz w:val="20"/>
        </w:rPr>
        <w:t>Table</w:t>
      </w:r>
      <w:r w:rsidR="0026040C">
        <w:rPr>
          <w:sz w:val="20"/>
        </w:rPr>
        <w:t xml:space="preserve"> </w:t>
      </w:r>
      <w:r w:rsidR="0080052E">
        <w:rPr>
          <w:sz w:val="20"/>
        </w:rPr>
        <w:t>3</w:t>
      </w:r>
      <w:r w:rsidR="00B53BFE">
        <w:rPr>
          <w:sz w:val="20"/>
        </w:rPr>
        <w:t>.</w:t>
      </w:r>
    </w:p>
    <w:p w14:paraId="3432AAF4" w14:textId="77777777" w:rsidR="00B53BFE" w:rsidRDefault="00B53BFE" w:rsidP="00B53BFE">
      <w:pPr>
        <w:spacing w:before="120" w:after="120"/>
        <w:jc w:val="center"/>
        <w:rPr>
          <w:sz w:val="20"/>
          <w:szCs w:val="20"/>
        </w:rPr>
      </w:pPr>
    </w:p>
    <w:p w14:paraId="16D5181A" w14:textId="2621AB7C" w:rsidR="00B53BFE" w:rsidRDefault="000C355D" w:rsidP="00B53BFE">
      <w:pPr>
        <w:keepNext/>
        <w:spacing w:before="120" w:after="120"/>
        <w:jc w:val="center"/>
      </w:pPr>
      <w:r>
        <w:object w:dxaOrig="7695" w:dyaOrig="2475" w14:anchorId="52BF006A">
          <v:shape id="_x0000_i1030" type="#_x0000_t75" style="width:387.05pt;height:124.4pt" o:ole="">
            <v:imagedata r:id="rId19" o:title=""/>
          </v:shape>
          <o:OLEObject Type="Embed" ProgID="Visio.Drawing.15" ShapeID="_x0000_i1030" DrawAspect="Content" ObjectID="_1697623522" r:id="rId20"/>
        </w:object>
      </w:r>
    </w:p>
    <w:p w14:paraId="080A5F89" w14:textId="0A2C54DA" w:rsidR="00B53BFE" w:rsidRDefault="00B53BFE" w:rsidP="00B53BFE">
      <w:pPr>
        <w:pStyle w:val="a9"/>
        <w:jc w:val="center"/>
        <w:rPr>
          <w:sz w:val="20"/>
        </w:rPr>
      </w:pPr>
      <w:r w:rsidRPr="006F3241">
        <w:rPr>
          <w:sz w:val="20"/>
        </w:rPr>
        <w:t xml:space="preserve">Figure </w:t>
      </w:r>
      <w:r w:rsidR="00997611">
        <w:rPr>
          <w:sz w:val="20"/>
        </w:rPr>
        <w:t>6</w:t>
      </w:r>
      <w:r w:rsidR="00997611" w:rsidRPr="006F3241">
        <w:rPr>
          <w:sz w:val="20"/>
        </w:rPr>
        <w:t xml:space="preserve"> </w:t>
      </w:r>
      <w:r w:rsidRPr="006F3241">
        <w:rPr>
          <w:sz w:val="20"/>
        </w:rPr>
        <w:t xml:space="preserve">The procedure of </w:t>
      </w:r>
      <w:r>
        <w:rPr>
          <w:rFonts w:hint="eastAsia"/>
          <w:sz w:val="20"/>
        </w:rPr>
        <w:t>low</w:t>
      </w:r>
      <w:r>
        <w:rPr>
          <w:sz w:val="20"/>
        </w:rPr>
        <w:t xml:space="preserve"> </w:t>
      </w:r>
      <w:r>
        <w:rPr>
          <w:rFonts w:hint="eastAsia"/>
          <w:sz w:val="20"/>
        </w:rPr>
        <w:t>layer</w:t>
      </w:r>
      <w:r>
        <w:rPr>
          <w:sz w:val="20"/>
        </w:rPr>
        <w:t xml:space="preserve"> </w:t>
      </w:r>
      <w:r>
        <w:rPr>
          <w:rFonts w:hint="eastAsia"/>
          <w:sz w:val="20"/>
        </w:rPr>
        <w:t>triggered</w:t>
      </w:r>
      <w:r>
        <w:rPr>
          <w:sz w:val="20"/>
        </w:rPr>
        <w:t xml:space="preserve"> </w:t>
      </w:r>
      <w:r w:rsidRPr="00473691">
        <w:rPr>
          <w:sz w:val="20"/>
        </w:rPr>
        <w:t>requesting</w:t>
      </w:r>
      <w:r>
        <w:rPr>
          <w:sz w:val="20"/>
        </w:rPr>
        <w:t xml:space="preserve"> </w:t>
      </w:r>
      <w:r>
        <w:rPr>
          <w:rFonts w:hint="eastAsia"/>
          <w:sz w:val="20"/>
        </w:rPr>
        <w:t>of</w:t>
      </w:r>
      <w:r>
        <w:rPr>
          <w:sz w:val="20"/>
        </w:rPr>
        <w:t xml:space="preserve"> </w:t>
      </w:r>
      <w:r>
        <w:rPr>
          <w:rFonts w:hint="eastAsia"/>
          <w:sz w:val="20"/>
        </w:rPr>
        <w:t>measurement</w:t>
      </w:r>
    </w:p>
    <w:p w14:paraId="0CF4A2E4" w14:textId="28EDF613" w:rsidR="00997611" w:rsidRPr="00997611" w:rsidRDefault="00997611" w:rsidP="00997611">
      <w:pPr>
        <w:pStyle w:val="a9"/>
        <w:keepNext/>
        <w:jc w:val="center"/>
        <w:rPr>
          <w:sz w:val="20"/>
        </w:rPr>
      </w:pPr>
      <w:bookmarkStart w:id="32" w:name="_Hlk71207020"/>
      <w:r w:rsidRPr="0005272A">
        <w:rPr>
          <w:sz w:val="20"/>
        </w:rPr>
        <w:lastRenderedPageBreak/>
        <w:t xml:space="preserve">Table </w:t>
      </w:r>
      <w:r w:rsidR="0080052E">
        <w:rPr>
          <w:sz w:val="20"/>
        </w:rPr>
        <w:t>3</w:t>
      </w:r>
      <w:r w:rsidRPr="0005272A">
        <w:rPr>
          <w:sz w:val="20"/>
        </w:rPr>
        <w:t xml:space="preserve"> </w:t>
      </w:r>
      <w:r w:rsidRPr="00997611">
        <w:rPr>
          <w:rFonts w:eastAsiaTheme="minorEastAsia"/>
          <w:sz w:val="20"/>
        </w:rPr>
        <w:t xml:space="preserve">The latency of Rel-16 DL measurement and </w:t>
      </w:r>
      <w:r w:rsidRPr="00997611">
        <w:rPr>
          <w:sz w:val="20"/>
        </w:rPr>
        <w:t>NR enhancement with low layer triggering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959"/>
        <w:gridCol w:w="3595"/>
      </w:tblGrid>
      <w:tr w:rsidR="00B53BFE" w14:paraId="7D08EF0D" w14:textId="77777777" w:rsidTr="005D20DD">
        <w:trPr>
          <w:cantSplit/>
          <w:trHeight w:val="346"/>
        </w:trPr>
        <w:tc>
          <w:tcPr>
            <w:tcW w:w="0" w:type="auto"/>
          </w:tcPr>
          <w:p w14:paraId="25439619" w14:textId="53C3BB01" w:rsidR="00B53BFE" w:rsidRPr="001D6432" w:rsidRDefault="00B53BFE" w:rsidP="00B53BFE">
            <w:pPr>
              <w:pStyle w:val="TAL"/>
            </w:pPr>
            <w:r>
              <w:t>Step</w:t>
            </w:r>
          </w:p>
        </w:tc>
        <w:tc>
          <w:tcPr>
            <w:tcW w:w="0" w:type="auto"/>
          </w:tcPr>
          <w:p w14:paraId="2CE20A30" w14:textId="3C065CDA" w:rsidR="00B53BFE" w:rsidRDefault="00B53BFE" w:rsidP="00B53BFE">
            <w:pPr>
              <w:pStyle w:val="TAL"/>
            </w:pPr>
            <w:r>
              <w:t xml:space="preserve">Delay and </w:t>
            </w:r>
            <w:r w:rsidRPr="001C3555">
              <w:t xml:space="preserve">Description of </w:t>
            </w:r>
            <w:r>
              <w:t>R</w:t>
            </w:r>
            <w:r w:rsidR="008422C3">
              <w:t>el-</w:t>
            </w:r>
            <w:r>
              <w:t xml:space="preserve">16 </w:t>
            </w:r>
            <w:r w:rsidRPr="001C3555">
              <w:t>Latency Component</w:t>
            </w:r>
            <w:r>
              <w:t xml:space="preserve"> [</w:t>
            </w:r>
            <w:r w:rsidRPr="001C3555">
              <w:t>ms</w:t>
            </w:r>
            <w:r>
              <w:t>]</w:t>
            </w:r>
          </w:p>
        </w:tc>
        <w:tc>
          <w:tcPr>
            <w:tcW w:w="0" w:type="auto"/>
          </w:tcPr>
          <w:p w14:paraId="76AD9A64" w14:textId="3604F904" w:rsidR="00B53BFE" w:rsidRPr="00FC0796" w:rsidRDefault="00B53BFE" w:rsidP="00B53BFE">
            <w:pPr>
              <w:pStyle w:val="TAL"/>
              <w:rPr>
                <w:lang w:val="en-US"/>
              </w:rPr>
            </w:pPr>
            <w:r>
              <w:t>Low layer triggered requesting of Location information &amp; Measurement gap</w:t>
            </w:r>
          </w:p>
        </w:tc>
      </w:tr>
      <w:tr w:rsidR="00B53BFE" w:rsidRPr="00B41D54" w14:paraId="513F55A7" w14:textId="77777777" w:rsidTr="005D20DD">
        <w:trPr>
          <w:cantSplit/>
          <w:trHeight w:val="1538"/>
        </w:trPr>
        <w:tc>
          <w:tcPr>
            <w:tcW w:w="0" w:type="auto"/>
          </w:tcPr>
          <w:p w14:paraId="5AC7C852" w14:textId="4C2DD258" w:rsidR="00B53BFE" w:rsidRPr="001D6432" w:rsidRDefault="00B53BFE" w:rsidP="00B53BFE">
            <w:pPr>
              <w:pStyle w:val="TAL"/>
            </w:pPr>
            <w:r w:rsidRPr="001D6432">
              <w:t>Step 4 LPP Request Location Information</w:t>
            </w:r>
          </w:p>
        </w:tc>
        <w:tc>
          <w:tcPr>
            <w:tcW w:w="0" w:type="auto"/>
          </w:tcPr>
          <w:p w14:paraId="25A15F5A"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3AD3CB99" w14:textId="77777777" w:rsidR="00B53BFE" w:rsidRDefault="00B53BFE" w:rsidP="00B53BFE">
            <w:pPr>
              <w:pStyle w:val="TAL"/>
              <w:rPr>
                <w:rFonts w:cs="Arial"/>
                <w:sz w:val="16"/>
                <w:szCs w:val="16"/>
              </w:rPr>
            </w:pPr>
            <w:r>
              <w:rPr>
                <w:rFonts w:cs="Arial"/>
                <w:sz w:val="16"/>
                <w:szCs w:val="16"/>
              </w:rPr>
              <w:t>Processing delays: 19 ms</w:t>
            </w:r>
          </w:p>
          <w:p w14:paraId="6A36867E"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48D28EC7"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 xml:space="preserve">UEProc-RRCDLInfo       </w:t>
            </w:r>
            <w:r>
              <w:rPr>
                <w:rFonts w:cs="Arial"/>
                <w:sz w:val="16"/>
                <w:szCs w:val="16"/>
              </w:rPr>
              <w:t>5ms</w:t>
            </w:r>
          </w:p>
          <w:p w14:paraId="50BC3D90" w14:textId="77777777" w:rsidR="00B53BFE" w:rsidRDefault="00B53BFE" w:rsidP="00B53B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 xml:space="preserve">UEProc-LPPLocationRe  </w:t>
            </w:r>
            <w:r>
              <w:rPr>
                <w:rFonts w:cs="Arial"/>
                <w:sz w:val="16"/>
                <w:szCs w:val="16"/>
              </w:rPr>
              <w:t>5ms</w:t>
            </w:r>
          </w:p>
          <w:p w14:paraId="60928BE9"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gNB: T</w:t>
            </w:r>
            <w:r>
              <w:rPr>
                <w:rFonts w:cs="Arial"/>
                <w:sz w:val="16"/>
                <w:szCs w:val="16"/>
                <w:vertAlign w:val="subscript"/>
              </w:rPr>
              <w:t xml:space="preserve">gNBProc-NAS/LPP </w:t>
            </w:r>
            <w:r>
              <w:rPr>
                <w:rFonts w:cs="Arial"/>
                <w:sz w:val="16"/>
                <w:szCs w:val="16"/>
              </w:rPr>
              <w:t>3ms</w:t>
            </w:r>
          </w:p>
          <w:p w14:paraId="710E583C" w14:textId="77777777" w:rsidR="00B53BFE" w:rsidRDefault="00B53BFE" w:rsidP="00B53BFE">
            <w:pPr>
              <w:pStyle w:val="TAL"/>
              <w:rPr>
                <w:rFonts w:cs="Arial"/>
                <w:sz w:val="16"/>
                <w:szCs w:val="16"/>
              </w:rPr>
            </w:pPr>
            <w:r>
              <w:rPr>
                <w:rFonts w:cs="Arial"/>
                <w:sz w:val="16"/>
                <w:szCs w:val="16"/>
              </w:rPr>
              <w:t>-</w:t>
            </w:r>
            <w:r>
              <w:rPr>
                <w:rFonts w:cs="Arial"/>
                <w:sz w:val="16"/>
                <w:szCs w:val="16"/>
              </w:rPr>
              <w:tab/>
              <w:t>AMF: T</w:t>
            </w:r>
            <w:r>
              <w:rPr>
                <w:rFonts w:cs="Arial"/>
                <w:sz w:val="16"/>
                <w:szCs w:val="16"/>
                <w:vertAlign w:val="subscript"/>
              </w:rPr>
              <w:t>AMFProc</w:t>
            </w:r>
          </w:p>
          <w:p w14:paraId="4E5BF9E5" w14:textId="77777777" w:rsidR="00B53BFE" w:rsidRDefault="00B53BFE" w:rsidP="00B53BFE">
            <w:pPr>
              <w:pStyle w:val="TAL"/>
              <w:rPr>
                <w:rFonts w:cs="Arial"/>
                <w:sz w:val="16"/>
                <w:szCs w:val="16"/>
              </w:rPr>
            </w:pPr>
            <w:r>
              <w:rPr>
                <w:rFonts w:cs="Arial"/>
                <w:sz w:val="16"/>
                <w:szCs w:val="16"/>
              </w:rPr>
              <w:t>-</w:t>
            </w:r>
            <w:r>
              <w:rPr>
                <w:rFonts w:cs="Arial"/>
                <w:sz w:val="16"/>
                <w:szCs w:val="16"/>
              </w:rPr>
              <w:tab/>
              <w:t>LMF: T</w:t>
            </w:r>
            <w:r>
              <w:rPr>
                <w:rFonts w:cs="Arial"/>
                <w:sz w:val="16"/>
                <w:szCs w:val="16"/>
                <w:vertAlign w:val="subscript"/>
              </w:rPr>
              <w:t>LMFProc</w:t>
            </w:r>
          </w:p>
          <w:p w14:paraId="398EA906" w14:textId="77777777" w:rsidR="00B53BFE" w:rsidRDefault="00B53BFE" w:rsidP="00B53BFE">
            <w:pPr>
              <w:pStyle w:val="TAL"/>
              <w:rPr>
                <w:rFonts w:cs="Arial"/>
                <w:sz w:val="16"/>
                <w:szCs w:val="16"/>
              </w:rPr>
            </w:pPr>
            <w:r>
              <w:rPr>
                <w:rFonts w:cs="Arial"/>
                <w:sz w:val="16"/>
                <w:szCs w:val="16"/>
              </w:rPr>
              <w:t>Signalling delay:4-20.5ms</w:t>
            </w:r>
          </w:p>
          <w:p w14:paraId="30F7150F" w14:textId="77777777" w:rsidR="00B53BFE" w:rsidRDefault="00B53BFE" w:rsidP="00B53BFE">
            <w:pPr>
              <w:pStyle w:val="TAL"/>
              <w:rPr>
                <w:rFonts w:cs="Arial"/>
                <w:sz w:val="16"/>
                <w:szCs w:val="16"/>
              </w:rPr>
            </w:pPr>
            <w:r>
              <w:rPr>
                <w:rFonts w:cs="Arial"/>
                <w:sz w:val="16"/>
                <w:szCs w:val="16"/>
              </w:rPr>
              <w:t>-</w:t>
            </w:r>
            <w:r>
              <w:rPr>
                <w:rFonts w:cs="Arial"/>
                <w:sz w:val="16"/>
                <w:szCs w:val="16"/>
              </w:rPr>
              <w:tab/>
              <w:t>UE-gNB: T</w:t>
            </w:r>
            <w:r>
              <w:rPr>
                <w:rFonts w:cs="Arial"/>
                <w:sz w:val="16"/>
                <w:szCs w:val="16"/>
                <w:vertAlign w:val="subscript"/>
              </w:rPr>
              <w:t>UE-gNB</w:t>
            </w:r>
          </w:p>
          <w:p w14:paraId="11EFBE0A" w14:textId="77777777" w:rsidR="00B53BFE" w:rsidRDefault="00B53BFE" w:rsidP="00B53BFE">
            <w:pPr>
              <w:pStyle w:val="TAL"/>
              <w:rPr>
                <w:rFonts w:cs="Arial"/>
                <w:sz w:val="16"/>
                <w:szCs w:val="16"/>
              </w:rPr>
            </w:pPr>
            <w:r>
              <w:rPr>
                <w:rFonts w:cs="Arial"/>
                <w:sz w:val="16"/>
                <w:szCs w:val="16"/>
              </w:rPr>
              <w:t>-</w:t>
            </w:r>
            <w:r>
              <w:rPr>
                <w:rFonts w:cs="Arial"/>
                <w:sz w:val="16"/>
                <w:szCs w:val="16"/>
              </w:rPr>
              <w:tab/>
              <w:t>gNB-AMF: T</w:t>
            </w:r>
            <w:r>
              <w:rPr>
                <w:rFonts w:cs="Arial"/>
                <w:sz w:val="16"/>
                <w:szCs w:val="16"/>
                <w:vertAlign w:val="subscript"/>
              </w:rPr>
              <w:t>gNB-AMF</w:t>
            </w:r>
          </w:p>
          <w:p w14:paraId="59154419" w14:textId="355A3417" w:rsidR="00B53BFE"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14B593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62A93B8F" w14:textId="77777777" w:rsidR="00B53BFE" w:rsidRPr="00120E06" w:rsidRDefault="00B53BFE" w:rsidP="00B53BFE">
            <w:pPr>
              <w:pStyle w:val="TAL"/>
              <w:rPr>
                <w:lang w:val="sv-SE"/>
              </w:rPr>
            </w:pPr>
            <w:r w:rsidRPr="00120E06">
              <w:rPr>
                <w:lang w:val="sv-SE"/>
              </w:rPr>
              <w:t>Processing delays: 9 ms</w:t>
            </w:r>
          </w:p>
          <w:p w14:paraId="115ED4D6" w14:textId="77777777" w:rsidR="00B53BFE" w:rsidRDefault="00B53BFE" w:rsidP="00B53BFE">
            <w:pPr>
              <w:pStyle w:val="TAL"/>
              <w:rPr>
                <w:rFonts w:cs="Arial"/>
                <w:sz w:val="16"/>
                <w:szCs w:val="16"/>
              </w:rPr>
            </w:pPr>
            <w:r>
              <w:rPr>
                <w:rFonts w:cs="Arial"/>
                <w:sz w:val="16"/>
                <w:szCs w:val="16"/>
              </w:rPr>
              <w:t xml:space="preserve">-               UE: </w:t>
            </w:r>
          </w:p>
          <w:p w14:paraId="7E17E131"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 xml:space="preserve">UEProc-RRCDLInfo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752711A1" w14:textId="77777777" w:rsidR="00B53BFE" w:rsidRDefault="00B53BFE" w:rsidP="00B53B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 xml:space="preserve">UEProc-LPPLocationRe       </w:t>
            </w:r>
            <w:r w:rsidRPr="006F3241">
              <w:rPr>
                <w:rFonts w:cs="Arial"/>
                <w:color w:val="FF0000"/>
                <w:sz w:val="16"/>
                <w:szCs w:val="16"/>
              </w:rPr>
              <w:t>0ms</w:t>
            </w:r>
          </w:p>
          <w:p w14:paraId="76DC3F00" w14:textId="77777777" w:rsidR="00B53BFE" w:rsidRDefault="00B53BFE" w:rsidP="00B53BFE">
            <w:pPr>
              <w:pStyle w:val="TAL"/>
              <w:rPr>
                <w:rFonts w:cs="Arial"/>
                <w:sz w:val="16"/>
                <w:szCs w:val="16"/>
              </w:rPr>
            </w:pPr>
            <w:r>
              <w:rPr>
                <w:rFonts w:cs="Arial"/>
                <w:sz w:val="16"/>
                <w:szCs w:val="16"/>
              </w:rPr>
              <w:t>-</w:t>
            </w:r>
            <w:r>
              <w:rPr>
                <w:rFonts w:cs="Arial"/>
                <w:sz w:val="16"/>
                <w:szCs w:val="16"/>
              </w:rPr>
              <w:tab/>
              <w:t>gNB: T</w:t>
            </w:r>
            <w:r>
              <w:rPr>
                <w:rFonts w:cs="Arial"/>
                <w:sz w:val="16"/>
                <w:szCs w:val="16"/>
                <w:vertAlign w:val="subscript"/>
              </w:rPr>
              <w:t>gNBProc-</w:t>
            </w:r>
            <w:r w:rsidRPr="006F3241">
              <w:rPr>
                <w:rFonts w:cs="Arial"/>
                <w:color w:val="FF0000"/>
                <w:sz w:val="16"/>
                <w:szCs w:val="16"/>
                <w:vertAlign w:val="subscript"/>
              </w:rPr>
              <w:t>NRPPa</w:t>
            </w:r>
            <w:r>
              <w:rPr>
                <w:rFonts w:cs="Arial"/>
                <w:sz w:val="16"/>
                <w:szCs w:val="16"/>
                <w:vertAlign w:val="subscript"/>
              </w:rPr>
              <w:t xml:space="preserve"> </w:t>
            </w:r>
          </w:p>
          <w:p w14:paraId="7A69EA64" w14:textId="77777777" w:rsidR="00B53BFE" w:rsidRDefault="00B53BFE" w:rsidP="00B53BFE">
            <w:pPr>
              <w:pStyle w:val="TAL"/>
              <w:rPr>
                <w:rFonts w:cs="Arial"/>
                <w:sz w:val="16"/>
                <w:szCs w:val="16"/>
              </w:rPr>
            </w:pPr>
            <w:r>
              <w:rPr>
                <w:rFonts w:cs="Arial"/>
                <w:sz w:val="16"/>
                <w:szCs w:val="16"/>
              </w:rPr>
              <w:t>-</w:t>
            </w:r>
            <w:r>
              <w:rPr>
                <w:rFonts w:cs="Arial"/>
                <w:sz w:val="16"/>
                <w:szCs w:val="16"/>
              </w:rPr>
              <w:tab/>
              <w:t>AMF: T</w:t>
            </w:r>
            <w:r>
              <w:rPr>
                <w:rFonts w:cs="Arial"/>
                <w:sz w:val="16"/>
                <w:szCs w:val="16"/>
                <w:vertAlign w:val="subscript"/>
              </w:rPr>
              <w:t>AMFProc</w:t>
            </w:r>
          </w:p>
          <w:p w14:paraId="4C520739" w14:textId="77777777" w:rsidR="00B53BFE" w:rsidRDefault="00B53BFE" w:rsidP="00B53BFE">
            <w:pPr>
              <w:pStyle w:val="TAL"/>
              <w:rPr>
                <w:rFonts w:cs="Arial"/>
                <w:sz w:val="16"/>
                <w:szCs w:val="16"/>
              </w:rPr>
            </w:pPr>
            <w:r>
              <w:rPr>
                <w:rFonts w:cs="Arial"/>
                <w:sz w:val="16"/>
                <w:szCs w:val="16"/>
              </w:rPr>
              <w:t>-</w:t>
            </w:r>
            <w:r>
              <w:rPr>
                <w:rFonts w:cs="Arial"/>
                <w:sz w:val="16"/>
                <w:szCs w:val="16"/>
              </w:rPr>
              <w:tab/>
              <w:t>LMF: T</w:t>
            </w:r>
            <w:r>
              <w:rPr>
                <w:rFonts w:cs="Arial"/>
                <w:sz w:val="16"/>
                <w:szCs w:val="16"/>
                <w:vertAlign w:val="subscript"/>
              </w:rPr>
              <w:t>LMFProc</w:t>
            </w:r>
          </w:p>
          <w:p w14:paraId="01EBEA28" w14:textId="77777777" w:rsidR="00B53BFE" w:rsidRDefault="00B53BFE" w:rsidP="00B53BFE">
            <w:pPr>
              <w:pStyle w:val="TAL"/>
              <w:rPr>
                <w:rFonts w:cs="Arial"/>
                <w:sz w:val="16"/>
                <w:szCs w:val="16"/>
              </w:rPr>
            </w:pPr>
            <w:r>
              <w:rPr>
                <w:rFonts w:cs="Arial"/>
                <w:sz w:val="16"/>
                <w:szCs w:val="16"/>
              </w:rPr>
              <w:t>Signalling delay:4-20.5ms</w:t>
            </w:r>
          </w:p>
          <w:p w14:paraId="5282A8D8"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UE-gNB: T</w:t>
            </w:r>
            <w:r>
              <w:rPr>
                <w:rFonts w:cs="Arial"/>
                <w:sz w:val="16"/>
                <w:szCs w:val="16"/>
                <w:vertAlign w:val="subscript"/>
              </w:rPr>
              <w:t>UE-gNB</w:t>
            </w:r>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799435AB" w14:textId="77777777" w:rsidR="00B53BFE" w:rsidRDefault="00B53BFE" w:rsidP="00B53BFE">
            <w:pPr>
              <w:pStyle w:val="TAL"/>
              <w:rPr>
                <w:rFonts w:cs="Arial"/>
                <w:sz w:val="16"/>
                <w:szCs w:val="16"/>
              </w:rPr>
            </w:pPr>
            <w:r>
              <w:rPr>
                <w:rFonts w:cs="Arial"/>
                <w:sz w:val="16"/>
                <w:szCs w:val="16"/>
              </w:rPr>
              <w:t>-</w:t>
            </w:r>
            <w:r>
              <w:rPr>
                <w:rFonts w:cs="Arial"/>
                <w:sz w:val="16"/>
                <w:szCs w:val="16"/>
              </w:rPr>
              <w:tab/>
              <w:t>gNB-AMF: T</w:t>
            </w:r>
            <w:r>
              <w:rPr>
                <w:rFonts w:cs="Arial"/>
                <w:sz w:val="16"/>
                <w:szCs w:val="16"/>
                <w:vertAlign w:val="subscript"/>
              </w:rPr>
              <w:t>gNB-AMF</w:t>
            </w:r>
          </w:p>
          <w:p w14:paraId="4B6DE036" w14:textId="45DBD1BD" w:rsidR="00B53BFE" w:rsidRPr="00C911EA" w:rsidRDefault="00B53BFE" w:rsidP="00B53BFE">
            <w:pPr>
              <w:pStyle w:val="TAL"/>
              <w:rPr>
                <w:color w:val="FF0000"/>
                <w:lang w:val="sv-SE"/>
              </w:rPr>
            </w:pPr>
            <w:r>
              <w:rPr>
                <w:rFonts w:cs="Arial"/>
                <w:sz w:val="16"/>
                <w:szCs w:val="16"/>
              </w:rPr>
              <w:t>-</w:t>
            </w:r>
            <w:r>
              <w:rPr>
                <w:rFonts w:cs="Arial"/>
                <w:sz w:val="16"/>
                <w:szCs w:val="16"/>
              </w:rPr>
              <w:tab/>
              <w:t>AMF-LMF: T</w:t>
            </w:r>
            <w:r>
              <w:rPr>
                <w:rFonts w:cs="Arial"/>
                <w:sz w:val="16"/>
                <w:szCs w:val="16"/>
                <w:vertAlign w:val="subscript"/>
              </w:rPr>
              <w:t>AMF-LMF</w:t>
            </w:r>
          </w:p>
        </w:tc>
      </w:tr>
      <w:tr w:rsidR="00B53BFE" w14:paraId="5D88B751" w14:textId="77777777" w:rsidTr="005D20DD">
        <w:trPr>
          <w:cantSplit/>
          <w:trHeight w:val="1247"/>
        </w:trPr>
        <w:tc>
          <w:tcPr>
            <w:tcW w:w="0" w:type="auto"/>
          </w:tcPr>
          <w:p w14:paraId="05C5BFF0" w14:textId="278C94A8" w:rsidR="00B53BFE" w:rsidRPr="001D6432" w:rsidRDefault="00B53BFE" w:rsidP="00B53BFE">
            <w:pPr>
              <w:pStyle w:val="TAL"/>
            </w:pPr>
            <w:r w:rsidRPr="001D6432">
              <w:t>Step 5 RRC Location Measurement Indication</w:t>
            </w:r>
          </w:p>
        </w:tc>
        <w:tc>
          <w:tcPr>
            <w:tcW w:w="0" w:type="auto"/>
          </w:tcPr>
          <w:p w14:paraId="5CFCFBE9" w14:textId="77777777" w:rsidR="00B53BFE" w:rsidRDefault="00B53BFE" w:rsidP="00B53BFE">
            <w:pPr>
              <w:pStyle w:val="TAL"/>
            </w:pPr>
            <w:r w:rsidRPr="001D6432">
              <w:t>5-8.5</w:t>
            </w:r>
          </w:p>
          <w:p w14:paraId="7058FDAC" w14:textId="77777777" w:rsidR="00B53BFE" w:rsidRDefault="00B53BFE" w:rsidP="00B53BFE">
            <w:pPr>
              <w:pStyle w:val="TAL"/>
            </w:pPr>
            <w:r>
              <w:t>Processing delays: 5-8 ms</w:t>
            </w:r>
          </w:p>
          <w:p w14:paraId="21089C22" w14:textId="77777777" w:rsidR="00B53BFE" w:rsidRDefault="00B53BFE" w:rsidP="00B53BFE">
            <w:pPr>
              <w:pStyle w:val="TAL"/>
            </w:pPr>
            <w:r>
              <w:t>-</w:t>
            </w:r>
            <w:r>
              <w:tab/>
              <w:t>UE: T</w:t>
            </w:r>
            <w:r w:rsidRPr="008B1C42">
              <w:rPr>
                <w:vertAlign w:val="subscript"/>
              </w:rPr>
              <w:t>UEProc-RRC</w:t>
            </w:r>
            <w:r>
              <w:rPr>
                <w:vertAlign w:val="subscript"/>
              </w:rPr>
              <w:t>LocationMeas</w:t>
            </w:r>
          </w:p>
          <w:p w14:paraId="625A8683" w14:textId="77777777" w:rsidR="00B53BFE" w:rsidRDefault="00B53BFE" w:rsidP="00B53BFE">
            <w:pPr>
              <w:pStyle w:val="TAL"/>
            </w:pPr>
            <w:r>
              <w:t>-</w:t>
            </w:r>
            <w:r>
              <w:tab/>
              <w:t>gNB: T</w:t>
            </w:r>
            <w:r w:rsidRPr="008B1C42">
              <w:rPr>
                <w:vertAlign w:val="subscript"/>
              </w:rPr>
              <w:t>gNBProc</w:t>
            </w:r>
            <w:r>
              <w:rPr>
                <w:vertAlign w:val="subscript"/>
              </w:rPr>
              <w:t>-RRC</w:t>
            </w:r>
          </w:p>
          <w:p w14:paraId="45E73857" w14:textId="77777777" w:rsidR="00B53BFE" w:rsidRDefault="00B53BFE" w:rsidP="00B53BFE">
            <w:pPr>
              <w:pStyle w:val="TAL"/>
            </w:pPr>
            <w:r>
              <w:t>Signalling delay:0-0.5ms</w:t>
            </w:r>
          </w:p>
          <w:p w14:paraId="7132CAC5" w14:textId="526938E5" w:rsidR="00B53BFE" w:rsidRDefault="00B53BFE" w:rsidP="00B53BFE">
            <w:pPr>
              <w:pStyle w:val="TAL"/>
            </w:pPr>
            <w:r>
              <w:t>-</w:t>
            </w:r>
            <w:r>
              <w:tab/>
              <w:t>UE-gNB: T</w:t>
            </w:r>
            <w:r w:rsidRPr="008B1C42">
              <w:rPr>
                <w:vertAlign w:val="subscript"/>
              </w:rPr>
              <w:t>UE-gNB</w:t>
            </w:r>
          </w:p>
        </w:tc>
        <w:tc>
          <w:tcPr>
            <w:tcW w:w="0" w:type="auto"/>
          </w:tcPr>
          <w:p w14:paraId="2A0B531A" w14:textId="77777777" w:rsidR="00B53BFE" w:rsidRDefault="00B53BFE" w:rsidP="00B53BFE">
            <w:pPr>
              <w:pStyle w:val="TAL"/>
              <w:rPr>
                <w:highlight w:val="red"/>
              </w:rPr>
            </w:pPr>
            <w:r w:rsidRPr="009D02DA">
              <w:rPr>
                <w:rFonts w:hint="eastAsia"/>
                <w:highlight w:val="red"/>
              </w:rPr>
              <w:t>0</w:t>
            </w:r>
          </w:p>
          <w:p w14:paraId="4499DB8E" w14:textId="0F7FCDF0" w:rsidR="00B53BFE" w:rsidRPr="00C911EA" w:rsidRDefault="00B53BFE" w:rsidP="00B53BFE">
            <w:pPr>
              <w:pStyle w:val="TAL"/>
              <w:rPr>
                <w:color w:val="FF0000"/>
                <w:highlight w:val="red"/>
              </w:rPr>
            </w:pPr>
            <w:r w:rsidRPr="00C911EA">
              <w:rPr>
                <w:color w:val="FF0000"/>
              </w:rPr>
              <w:t xml:space="preserve">if </w:t>
            </w:r>
            <w:r w:rsidRPr="00C911EA">
              <w:rPr>
                <w:rFonts w:hint="eastAsia"/>
                <w:color w:val="FF0000"/>
              </w:rPr>
              <w:t>the</w:t>
            </w:r>
            <w:r w:rsidRPr="00C911EA">
              <w:rPr>
                <w:color w:val="FF0000"/>
              </w:rPr>
              <w:t xml:space="preserve"> request </w:t>
            </w:r>
            <w:r w:rsidRPr="00C911EA">
              <w:rPr>
                <w:rFonts w:hint="eastAsia"/>
                <w:color w:val="FF0000"/>
              </w:rPr>
              <w:t>location</w:t>
            </w:r>
            <w:r w:rsidRPr="00C911EA">
              <w:rPr>
                <w:color w:val="FF0000"/>
              </w:rPr>
              <w:t xml:space="preserve"> </w:t>
            </w:r>
            <w:r w:rsidRPr="00C911EA">
              <w:rPr>
                <w:rFonts w:hint="eastAsia"/>
                <w:color w:val="FF0000"/>
              </w:rPr>
              <w:t>information</w:t>
            </w:r>
            <w:r w:rsidRPr="00C911EA">
              <w:rPr>
                <w:color w:val="FF0000"/>
              </w:rPr>
              <w:t xml:space="preserve"> includes the MG request informatio</w:t>
            </w:r>
            <w:r w:rsidRPr="006F3241">
              <w:rPr>
                <w:color w:val="FF0000"/>
              </w:rPr>
              <w:t>n</w:t>
            </w:r>
          </w:p>
        </w:tc>
      </w:tr>
    </w:tbl>
    <w:p w14:paraId="4496C68F" w14:textId="77777777" w:rsidR="00B53BFE" w:rsidRDefault="00B53BFE" w:rsidP="003F579B">
      <w:pPr>
        <w:pStyle w:val="a0"/>
        <w:numPr>
          <w:ilvl w:val="0"/>
          <w:numId w:val="18"/>
        </w:numPr>
        <w:spacing w:line="260" w:lineRule="exact"/>
        <w:rPr>
          <w:rFonts w:eastAsiaTheme="minorEastAsia"/>
        </w:rPr>
      </w:pPr>
      <w:bookmarkStart w:id="33" w:name="_Hlk71211014"/>
      <w:bookmarkEnd w:id="32"/>
    </w:p>
    <w:p w14:paraId="674C3EA1" w14:textId="0C8920E8" w:rsidR="00B53BFE" w:rsidRDefault="00B53BFE" w:rsidP="003F579B">
      <w:pPr>
        <w:pStyle w:val="a0"/>
        <w:numPr>
          <w:ilvl w:val="0"/>
          <w:numId w:val="11"/>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005E28C6">
        <w:rPr>
          <w:rFonts w:eastAsiaTheme="minorEastAsia" w:hint="eastAsia"/>
          <w:b/>
          <w:bCs/>
          <w:i/>
          <w:iCs/>
          <w:sz w:val="20"/>
          <w:szCs w:val="20"/>
        </w:rPr>
        <w:t>1</w:t>
      </w:r>
      <w:r>
        <w:rPr>
          <w:rFonts w:eastAsiaTheme="minorEastAsia" w:hint="eastAsia"/>
          <w:b/>
          <w:bCs/>
          <w:i/>
          <w:iCs/>
          <w:sz w:val="20"/>
          <w:szCs w:val="20"/>
        </w:rPr>
        <w:t>5-</w:t>
      </w:r>
      <w:r w:rsidR="005E28C6">
        <w:rPr>
          <w:rFonts w:eastAsiaTheme="minorEastAsia" w:hint="eastAsia"/>
          <w:b/>
          <w:bCs/>
          <w:i/>
          <w:iCs/>
          <w:sz w:val="20"/>
          <w:szCs w:val="20"/>
        </w:rPr>
        <w:t>1</w:t>
      </w:r>
      <w:r>
        <w:rPr>
          <w:rFonts w:eastAsiaTheme="minorEastAsia" w:hint="eastAsia"/>
          <w:b/>
          <w:bCs/>
          <w:i/>
          <w:iCs/>
          <w:sz w:val="20"/>
          <w:szCs w:val="20"/>
        </w:rPr>
        <w:t>8</w:t>
      </w:r>
      <w:r w:rsidRPr="00EE2A6D">
        <w:rPr>
          <w:rFonts w:eastAsiaTheme="minorEastAsia" w:hint="eastAsia"/>
          <w:b/>
          <w:bCs/>
          <w:i/>
          <w:iCs/>
          <w:sz w:val="20"/>
          <w:szCs w:val="20"/>
        </w:rPr>
        <w:t>ms</w:t>
      </w:r>
      <w:r w:rsidR="008F4CA0">
        <w:rPr>
          <w:rFonts w:eastAsiaTheme="minorEastAsia" w:hint="eastAsia"/>
          <w:b/>
          <w:bCs/>
          <w:i/>
          <w:iCs/>
          <w:sz w:val="20"/>
          <w:szCs w:val="20"/>
        </w:rPr>
        <w:t>.</w:t>
      </w:r>
    </w:p>
    <w:bookmarkEnd w:id="33"/>
    <w:p w14:paraId="730B88CB" w14:textId="7120F0CA" w:rsidR="00B53BFE" w:rsidRDefault="00B53BFE" w:rsidP="000C355D">
      <w:pPr>
        <w:spacing w:before="120" w:after="120" w:line="260" w:lineRule="exact"/>
        <w:jc w:val="both"/>
        <w:rPr>
          <w:sz w:val="20"/>
          <w:szCs w:val="20"/>
        </w:rPr>
      </w:pPr>
      <w:r w:rsidRPr="006F3241">
        <w:rPr>
          <w:sz w:val="20"/>
          <w:szCs w:val="20"/>
        </w:rPr>
        <w:t>A new NRPPa procedure</w:t>
      </w:r>
      <w:r>
        <w:rPr>
          <w:sz w:val="20"/>
          <w:szCs w:val="20"/>
        </w:rPr>
        <w:t xml:space="preserve"> </w:t>
      </w:r>
      <w:r w:rsidRPr="006F3241">
        <w:rPr>
          <w:sz w:val="20"/>
          <w:szCs w:val="20"/>
        </w:rPr>
        <w:t xml:space="preserve">(such as NRPPa request location information) </w:t>
      </w:r>
      <w:r>
        <w:rPr>
          <w:rFonts w:hint="eastAsia"/>
          <w:sz w:val="20"/>
          <w:szCs w:val="20"/>
        </w:rPr>
        <w:t>should</w:t>
      </w:r>
      <w:r w:rsidRPr="006F3241">
        <w:rPr>
          <w:sz w:val="20"/>
          <w:szCs w:val="20"/>
        </w:rPr>
        <w:t xml:space="preserve"> be specified for </w:t>
      </w:r>
      <w:r>
        <w:rPr>
          <w:rFonts w:hint="eastAsia"/>
          <w:sz w:val="20"/>
          <w:szCs w:val="20"/>
        </w:rPr>
        <w:t>the</w:t>
      </w:r>
      <w:r>
        <w:rPr>
          <w:sz w:val="20"/>
          <w:szCs w:val="20"/>
        </w:rPr>
        <w:t xml:space="preserve"> </w:t>
      </w:r>
      <w:r>
        <w:rPr>
          <w:rFonts w:hint="eastAsia"/>
          <w:sz w:val="20"/>
          <w:szCs w:val="20"/>
        </w:rPr>
        <w:t>above</w:t>
      </w:r>
      <w:r>
        <w:rPr>
          <w:sz w:val="20"/>
          <w:szCs w:val="20"/>
        </w:rPr>
        <w:t xml:space="preserve"> </w:t>
      </w:r>
      <w:r>
        <w:rPr>
          <w:rFonts w:hint="eastAsia"/>
          <w:sz w:val="20"/>
          <w:szCs w:val="20"/>
        </w:rPr>
        <w:t>low</w:t>
      </w:r>
      <w:r>
        <w:rPr>
          <w:sz w:val="20"/>
          <w:szCs w:val="20"/>
        </w:rPr>
        <w:t xml:space="preserve"> </w:t>
      </w:r>
      <w:r>
        <w:rPr>
          <w:rFonts w:hint="eastAsia"/>
          <w:sz w:val="20"/>
          <w:szCs w:val="20"/>
        </w:rPr>
        <w:t>layer</w:t>
      </w:r>
      <w:r>
        <w:rPr>
          <w:sz w:val="20"/>
          <w:szCs w:val="20"/>
        </w:rPr>
        <w:t xml:space="preserve"> </w:t>
      </w:r>
      <w:r>
        <w:rPr>
          <w:rFonts w:hint="eastAsia"/>
          <w:sz w:val="20"/>
          <w:szCs w:val="20"/>
        </w:rPr>
        <w:t>triggered</w:t>
      </w:r>
      <w:r w:rsidRPr="006F3241">
        <w:rPr>
          <w:sz w:val="20"/>
          <w:szCs w:val="20"/>
        </w:rPr>
        <w:t xml:space="preserve"> 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rFonts w:hint="eastAsia"/>
          <w:sz w:val="20"/>
          <w:szCs w:val="20"/>
        </w:rPr>
        <w:t>.</w:t>
      </w:r>
      <w:r>
        <w:rPr>
          <w:sz w:val="20"/>
          <w:szCs w:val="20"/>
        </w:rPr>
        <w:t xml:space="preserve"> </w:t>
      </w:r>
      <w:r w:rsidR="00A35E45">
        <w:rPr>
          <w:sz w:val="20"/>
          <w:szCs w:val="20"/>
        </w:rPr>
        <w:t>Besides</w:t>
      </w:r>
      <w:r>
        <w:rPr>
          <w:sz w:val="20"/>
          <w:szCs w:val="20"/>
        </w:rPr>
        <w:t>, f</w:t>
      </w:r>
      <w:r w:rsidR="00557F44">
        <w:rPr>
          <w:sz w:val="20"/>
          <w:szCs w:val="20"/>
        </w:rPr>
        <w:t>r</w:t>
      </w:r>
      <w:r>
        <w:rPr>
          <w:sz w:val="20"/>
          <w:szCs w:val="20"/>
        </w:rPr>
        <w:t>om RAN2</w:t>
      </w:r>
      <w:r>
        <w:rPr>
          <w:rFonts w:hint="eastAsia"/>
          <w:sz w:val="20"/>
          <w:szCs w:val="20"/>
        </w:rPr>
        <w:t>/</w:t>
      </w:r>
      <w:r>
        <w:rPr>
          <w:sz w:val="20"/>
          <w:szCs w:val="20"/>
        </w:rPr>
        <w:t xml:space="preserve">RAN3 perspective, new low layer signaling needed to be specified and </w:t>
      </w:r>
      <w:r>
        <w:rPr>
          <w:rFonts w:hint="eastAsia"/>
          <w:sz w:val="20"/>
          <w:szCs w:val="20"/>
        </w:rPr>
        <w:t>g</w:t>
      </w:r>
      <w:r>
        <w:rPr>
          <w:sz w:val="20"/>
          <w:szCs w:val="20"/>
        </w:rPr>
        <w:t xml:space="preserve">NB </w:t>
      </w:r>
      <w:r>
        <w:rPr>
          <w:rFonts w:hint="eastAsia"/>
          <w:sz w:val="20"/>
          <w:szCs w:val="20"/>
        </w:rPr>
        <w:t>can</w:t>
      </w:r>
      <w:r>
        <w:rPr>
          <w:sz w:val="20"/>
          <w:szCs w:val="20"/>
        </w:rPr>
        <w:t xml:space="preserve"> </w:t>
      </w:r>
      <w:r>
        <w:rPr>
          <w:rFonts w:hint="eastAsia"/>
          <w:sz w:val="20"/>
          <w:szCs w:val="20"/>
        </w:rPr>
        <w:t>configure</w:t>
      </w:r>
      <w:r>
        <w:rPr>
          <w:sz w:val="20"/>
          <w:szCs w:val="20"/>
        </w:rPr>
        <w:t xml:space="preserve"> MG </w:t>
      </w:r>
      <w:r>
        <w:rPr>
          <w:rFonts w:hint="eastAsia"/>
          <w:sz w:val="20"/>
          <w:szCs w:val="20"/>
        </w:rPr>
        <w:t>based</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sidRPr="006F3241">
        <w:rPr>
          <w:sz w:val="20"/>
          <w:szCs w:val="20"/>
        </w:rPr>
        <w:t>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sz w:val="20"/>
          <w:szCs w:val="20"/>
        </w:rPr>
        <w:t xml:space="preserve"> </w:t>
      </w:r>
      <w:r>
        <w:rPr>
          <w:rFonts w:hint="eastAsia"/>
          <w:sz w:val="20"/>
          <w:szCs w:val="20"/>
        </w:rPr>
        <w:t>from</w:t>
      </w:r>
      <w:r>
        <w:rPr>
          <w:sz w:val="20"/>
          <w:szCs w:val="20"/>
        </w:rPr>
        <w:t xml:space="preserve"> NRPP</w:t>
      </w:r>
      <w:r>
        <w:rPr>
          <w:rFonts w:hint="eastAsia"/>
          <w:sz w:val="20"/>
          <w:szCs w:val="20"/>
        </w:rPr>
        <w:t>a</w:t>
      </w:r>
      <w:r>
        <w:rPr>
          <w:sz w:val="20"/>
          <w:szCs w:val="20"/>
        </w:rPr>
        <w:t>.</w:t>
      </w:r>
    </w:p>
    <w:p w14:paraId="1C8BB993" w14:textId="77777777" w:rsidR="00B53BFE" w:rsidRPr="006F3241" w:rsidRDefault="00B53BFE" w:rsidP="003F579B">
      <w:pPr>
        <w:pStyle w:val="a0"/>
        <w:numPr>
          <w:ilvl w:val="0"/>
          <w:numId w:val="17"/>
        </w:numPr>
        <w:spacing w:line="260" w:lineRule="exact"/>
        <w:rPr>
          <w:rFonts w:eastAsia="宋体"/>
          <w:sz w:val="20"/>
          <w:szCs w:val="20"/>
        </w:rPr>
      </w:pPr>
      <w:bookmarkStart w:id="34" w:name="_Hlk71211025"/>
    </w:p>
    <w:p w14:paraId="375B108C" w14:textId="5C2E729A" w:rsidR="00B53BFE" w:rsidRPr="006F3241" w:rsidRDefault="00B53BFE" w:rsidP="003F579B">
      <w:pPr>
        <w:pStyle w:val="a0"/>
        <w:numPr>
          <w:ilvl w:val="0"/>
          <w:numId w:val="11"/>
        </w:numPr>
        <w:spacing w:line="260" w:lineRule="exact"/>
        <w:rPr>
          <w:rFonts w:eastAsiaTheme="minorEastAsia"/>
          <w:b/>
          <w:bCs/>
          <w:i/>
          <w:iCs/>
          <w:sz w:val="20"/>
          <w:szCs w:val="20"/>
        </w:rPr>
      </w:pPr>
      <w:r w:rsidRPr="006F3241">
        <w:rPr>
          <w:rFonts w:eastAsiaTheme="minorEastAsia"/>
          <w:b/>
          <w:bCs/>
          <w:i/>
          <w:iCs/>
          <w:sz w:val="20"/>
          <w:szCs w:val="20"/>
        </w:rPr>
        <w:t>The request of the measurement via MAC-CE and</w:t>
      </w:r>
      <w:r w:rsidR="001B47BE">
        <w:rPr>
          <w:rFonts w:eastAsiaTheme="minorEastAsia"/>
          <w:b/>
          <w:bCs/>
          <w:i/>
          <w:iCs/>
          <w:sz w:val="20"/>
          <w:szCs w:val="20"/>
        </w:rPr>
        <w:t xml:space="preserve"> NRPP</w:t>
      </w:r>
      <w:r w:rsidR="001B47BE">
        <w:rPr>
          <w:rFonts w:eastAsiaTheme="minorEastAsia" w:hint="eastAsia"/>
          <w:b/>
          <w:bCs/>
          <w:i/>
          <w:iCs/>
          <w:sz w:val="20"/>
          <w:szCs w:val="20"/>
        </w:rPr>
        <w:t>a</w:t>
      </w:r>
      <w:r w:rsidRPr="006F3241">
        <w:rPr>
          <w:rFonts w:eastAsiaTheme="minorEastAsia"/>
          <w:b/>
          <w:bCs/>
          <w:i/>
          <w:iCs/>
          <w:sz w:val="20"/>
          <w:szCs w:val="20"/>
        </w:rPr>
        <w:t xml:space="preserve"> procedure should be supported</w:t>
      </w:r>
      <w:r>
        <w:rPr>
          <w:rFonts w:eastAsiaTheme="minorEastAsia"/>
          <w:b/>
          <w:bCs/>
          <w:i/>
          <w:iCs/>
          <w:sz w:val="20"/>
          <w:szCs w:val="20"/>
        </w:rPr>
        <w:t>.</w:t>
      </w:r>
    </w:p>
    <w:bookmarkEnd w:id="31"/>
    <w:bookmarkEnd w:id="34"/>
    <w:p w14:paraId="2ED34F69" w14:textId="77777777" w:rsidR="00305F56" w:rsidRPr="000D669B" w:rsidRDefault="00A045D1" w:rsidP="00EA778C">
      <w:pPr>
        <w:pStyle w:val="1"/>
        <w:rPr>
          <w:b/>
          <w:bCs/>
        </w:rPr>
      </w:pPr>
      <w:r w:rsidRPr="000D669B">
        <w:t>Conclusion</w:t>
      </w:r>
    </w:p>
    <w:p w14:paraId="7B9A442F" w14:textId="77A67559" w:rsidR="00305F56" w:rsidRDefault="00A045D1">
      <w:pPr>
        <w:pStyle w:val="a0"/>
        <w:rPr>
          <w:rFonts w:eastAsia="宋体"/>
          <w:sz w:val="20"/>
          <w:szCs w:val="20"/>
        </w:rPr>
      </w:pPr>
      <w:r w:rsidRPr="00812CD3">
        <w:rPr>
          <w:rFonts w:eastAsia="宋体"/>
          <w:sz w:val="20"/>
          <w:szCs w:val="20"/>
        </w:rPr>
        <w:t xml:space="preserve">In this contribution, we discuss </w:t>
      </w:r>
      <w:r w:rsidR="00812CD3">
        <w:rPr>
          <w:rFonts w:eastAsia="宋体"/>
          <w:sz w:val="20"/>
          <w:szCs w:val="20"/>
        </w:rPr>
        <w:t xml:space="preserve">latency reduction </w:t>
      </w:r>
      <w:r w:rsidRPr="00812CD3">
        <w:rPr>
          <w:rFonts w:eastAsia="宋体"/>
          <w:sz w:val="20"/>
          <w:szCs w:val="20"/>
        </w:rPr>
        <w:t xml:space="preserve">with the following </w:t>
      </w:r>
      <w:r w:rsidR="004A27F2" w:rsidRPr="00812CD3">
        <w:rPr>
          <w:rFonts w:eastAsia="宋体"/>
          <w:sz w:val="20"/>
          <w:szCs w:val="20"/>
        </w:rPr>
        <w:t xml:space="preserve">observations and </w:t>
      </w:r>
      <w:r w:rsidRPr="00812CD3">
        <w:rPr>
          <w:rFonts w:eastAsia="宋体"/>
          <w:sz w:val="20"/>
          <w:szCs w:val="20"/>
        </w:rPr>
        <w:t>proposals:</w:t>
      </w:r>
    </w:p>
    <w:p w14:paraId="5E0288FC" w14:textId="77777777" w:rsidR="0061175D" w:rsidRPr="00D0266A" w:rsidRDefault="0061175D" w:rsidP="003F579B">
      <w:pPr>
        <w:pStyle w:val="a0"/>
        <w:numPr>
          <w:ilvl w:val="0"/>
          <w:numId w:val="33"/>
        </w:numPr>
        <w:spacing w:line="260" w:lineRule="exact"/>
        <w:rPr>
          <w:rFonts w:eastAsiaTheme="minorEastAsia"/>
          <w:b/>
          <w:i/>
          <w:szCs w:val="20"/>
        </w:rPr>
      </w:pPr>
    </w:p>
    <w:p w14:paraId="224E1A25"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With pre-configured MG, MG request and MG activation will be more flexible and the overhead will be smaller.</w:t>
      </w:r>
    </w:p>
    <w:p w14:paraId="294DB4D1" w14:textId="77777777" w:rsidR="0061175D" w:rsidRPr="00A76A6B" w:rsidRDefault="0061175D" w:rsidP="003F579B">
      <w:pPr>
        <w:pStyle w:val="a0"/>
        <w:numPr>
          <w:ilvl w:val="0"/>
          <w:numId w:val="33"/>
        </w:numPr>
        <w:spacing w:line="260" w:lineRule="exact"/>
        <w:rPr>
          <w:rFonts w:eastAsiaTheme="minorEastAsia"/>
          <w:b/>
          <w:i/>
          <w:szCs w:val="20"/>
        </w:rPr>
      </w:pPr>
    </w:p>
    <w:p w14:paraId="251E7252"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For the purpose of positioning latency reduction, MG request from LMF (option 1) is better for latency reduction if the time/frequency characteristics (i.e., periodicity/offset, and/or frequency layer information) of PRS (i.e., MG request) can be in NRPPa request location information.</w:t>
      </w:r>
    </w:p>
    <w:p w14:paraId="1C1476B4" w14:textId="77777777" w:rsidR="0061175D" w:rsidRPr="00A76A6B" w:rsidRDefault="0061175D" w:rsidP="003F579B">
      <w:pPr>
        <w:pStyle w:val="a0"/>
        <w:numPr>
          <w:ilvl w:val="0"/>
          <w:numId w:val="33"/>
        </w:numPr>
        <w:spacing w:line="260" w:lineRule="exact"/>
        <w:rPr>
          <w:rFonts w:eastAsiaTheme="minorEastAsia"/>
        </w:rPr>
      </w:pPr>
    </w:p>
    <w:p w14:paraId="581A92BC"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The low layer triggered request of location information can reduce by 15-18ms.</w:t>
      </w:r>
    </w:p>
    <w:p w14:paraId="0E7C0ABF" w14:textId="77777777" w:rsidR="0061175D" w:rsidRPr="00A76A6B" w:rsidRDefault="0061175D" w:rsidP="0061175D"/>
    <w:p w14:paraId="47B4E9B3" w14:textId="77777777" w:rsidR="0061175D" w:rsidRPr="00A76A6B" w:rsidRDefault="0061175D" w:rsidP="003F579B">
      <w:pPr>
        <w:pStyle w:val="a0"/>
        <w:numPr>
          <w:ilvl w:val="0"/>
          <w:numId w:val="34"/>
        </w:numPr>
        <w:spacing w:line="260" w:lineRule="exact"/>
        <w:rPr>
          <w:rFonts w:eastAsiaTheme="minorEastAsia"/>
          <w:sz w:val="20"/>
          <w:szCs w:val="20"/>
        </w:rPr>
      </w:pPr>
    </w:p>
    <w:p w14:paraId="0276473B"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The pre-configured MG should be transmitted to UE by RRC signaling, and include the following information.</w:t>
      </w:r>
    </w:p>
    <w:p w14:paraId="0E9755B0" w14:textId="77777777" w:rsidR="0061175D" w:rsidRPr="00A76A6B" w:rsidRDefault="0061175D" w:rsidP="003F579B">
      <w:pPr>
        <w:numPr>
          <w:ilvl w:val="1"/>
          <w:numId w:val="11"/>
        </w:numPr>
        <w:spacing w:line="260" w:lineRule="exact"/>
        <w:rPr>
          <w:rFonts w:eastAsiaTheme="minorEastAsia"/>
          <w:b/>
          <w:bCs/>
          <w:i/>
          <w:iCs/>
          <w:sz w:val="20"/>
          <w:szCs w:val="20"/>
        </w:rPr>
      </w:pPr>
      <w:r w:rsidRPr="00A76A6B">
        <w:rPr>
          <w:rFonts w:eastAsiaTheme="minorEastAsia"/>
          <w:b/>
          <w:bCs/>
          <w:i/>
          <w:iCs/>
          <w:sz w:val="20"/>
          <w:szCs w:val="20"/>
        </w:rPr>
        <w:t>The common configuration parameters (e.g. MGRP, MGL, etc.)</w:t>
      </w:r>
    </w:p>
    <w:p w14:paraId="5EBEFDB5" w14:textId="77777777" w:rsidR="0061175D" w:rsidRPr="00A76A6B" w:rsidRDefault="0061175D" w:rsidP="003F579B">
      <w:pPr>
        <w:numPr>
          <w:ilvl w:val="1"/>
          <w:numId w:val="11"/>
        </w:numPr>
        <w:spacing w:line="260" w:lineRule="exact"/>
        <w:rPr>
          <w:rFonts w:eastAsiaTheme="minorEastAsia"/>
          <w:b/>
          <w:bCs/>
          <w:i/>
          <w:iCs/>
          <w:sz w:val="20"/>
          <w:szCs w:val="20"/>
        </w:rPr>
      </w:pPr>
      <w:r w:rsidRPr="00A76A6B">
        <w:rPr>
          <w:rFonts w:eastAsiaTheme="minorEastAsia"/>
          <w:b/>
          <w:bCs/>
          <w:i/>
          <w:iCs/>
          <w:sz w:val="20"/>
          <w:szCs w:val="20"/>
        </w:rPr>
        <w:t>Initial status of pre-configured MG: activated, deactivated</w:t>
      </w:r>
    </w:p>
    <w:p w14:paraId="6017DF25" w14:textId="77777777" w:rsidR="0061175D" w:rsidRPr="00A76A6B" w:rsidRDefault="0061175D" w:rsidP="003F579B">
      <w:pPr>
        <w:numPr>
          <w:ilvl w:val="1"/>
          <w:numId w:val="11"/>
        </w:numPr>
        <w:spacing w:line="260" w:lineRule="exact"/>
        <w:rPr>
          <w:rFonts w:eastAsiaTheme="minorEastAsia"/>
          <w:b/>
          <w:bCs/>
          <w:i/>
          <w:iCs/>
          <w:sz w:val="20"/>
          <w:szCs w:val="20"/>
        </w:rPr>
      </w:pPr>
      <w:r w:rsidRPr="00A76A6B">
        <w:rPr>
          <w:rFonts w:eastAsiaTheme="minorEastAsia"/>
          <w:b/>
          <w:bCs/>
          <w:i/>
          <w:iCs/>
          <w:sz w:val="20"/>
          <w:szCs w:val="20"/>
        </w:rPr>
        <w:t>The pre-configured ID can be supported for indicating one of multiple pre-configured MG, or indicating a positioning MG</w:t>
      </w:r>
    </w:p>
    <w:p w14:paraId="0ED878D8" w14:textId="77777777" w:rsidR="0061175D" w:rsidRPr="00A76A6B" w:rsidRDefault="0061175D" w:rsidP="003F579B">
      <w:pPr>
        <w:pStyle w:val="a0"/>
        <w:numPr>
          <w:ilvl w:val="0"/>
          <w:numId w:val="34"/>
        </w:numPr>
        <w:spacing w:line="260" w:lineRule="exact"/>
        <w:rPr>
          <w:rFonts w:eastAsiaTheme="minorEastAsia"/>
          <w:sz w:val="20"/>
          <w:szCs w:val="20"/>
        </w:rPr>
      </w:pPr>
    </w:p>
    <w:p w14:paraId="21A0A740" w14:textId="24E6650B"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lastRenderedPageBreak/>
        <w:t xml:space="preserve">With pre-configured MG, MG </w:t>
      </w:r>
      <w:r w:rsidR="00765186">
        <w:rPr>
          <w:rFonts w:eastAsiaTheme="minorEastAsia"/>
          <w:b/>
          <w:bCs/>
          <w:i/>
          <w:iCs/>
          <w:sz w:val="20"/>
          <w:szCs w:val="20"/>
        </w:rPr>
        <w:t>r</w:t>
      </w:r>
      <w:r w:rsidRPr="00A76A6B">
        <w:rPr>
          <w:rFonts w:eastAsiaTheme="minorEastAsia"/>
          <w:b/>
          <w:bCs/>
          <w:i/>
          <w:iCs/>
          <w:sz w:val="20"/>
          <w:szCs w:val="20"/>
        </w:rPr>
        <w:t xml:space="preserve">equest only includes the activation/deactivation indication  </w:t>
      </w:r>
    </w:p>
    <w:p w14:paraId="2B3CFF3E" w14:textId="77777777" w:rsidR="0061175D" w:rsidRPr="00A76A6B" w:rsidRDefault="0061175D" w:rsidP="003F579B">
      <w:pPr>
        <w:pStyle w:val="a0"/>
        <w:numPr>
          <w:ilvl w:val="0"/>
          <w:numId w:val="34"/>
        </w:numPr>
        <w:spacing w:line="260" w:lineRule="exact"/>
        <w:rPr>
          <w:sz w:val="20"/>
          <w:szCs w:val="20"/>
        </w:rPr>
      </w:pPr>
    </w:p>
    <w:p w14:paraId="5E18C1D1" w14:textId="77777777" w:rsidR="0061175D" w:rsidRPr="00A76A6B" w:rsidRDefault="0061175D" w:rsidP="003F579B">
      <w:pPr>
        <w:numPr>
          <w:ilvl w:val="0"/>
          <w:numId w:val="21"/>
        </w:numPr>
        <w:spacing w:line="260" w:lineRule="exact"/>
        <w:ind w:left="885"/>
        <w:jc w:val="both"/>
        <w:rPr>
          <w:rFonts w:eastAsiaTheme="minorEastAsia"/>
          <w:b/>
          <w:bCs/>
          <w:i/>
          <w:iCs/>
          <w:sz w:val="20"/>
          <w:szCs w:val="20"/>
        </w:rPr>
      </w:pPr>
      <w:r w:rsidRPr="00A76A6B">
        <w:rPr>
          <w:rFonts w:eastAsiaTheme="minorEastAsia"/>
          <w:b/>
          <w:bCs/>
          <w:i/>
          <w:iCs/>
          <w:sz w:val="20"/>
          <w:szCs w:val="20"/>
        </w:rPr>
        <w:t>The MG request including the activated/deactivated indication by the LMF can be transmitted in the NRPPa Request location information (via a UE-associated NRPPa message).</w:t>
      </w:r>
    </w:p>
    <w:p w14:paraId="76D05606" w14:textId="77777777" w:rsidR="0061175D" w:rsidRPr="00A76A6B" w:rsidRDefault="0061175D" w:rsidP="003F579B">
      <w:pPr>
        <w:pStyle w:val="a0"/>
        <w:numPr>
          <w:ilvl w:val="0"/>
          <w:numId w:val="34"/>
        </w:numPr>
        <w:spacing w:line="260" w:lineRule="exact"/>
        <w:rPr>
          <w:rFonts w:eastAsiaTheme="minorEastAsia"/>
          <w:sz w:val="20"/>
          <w:szCs w:val="20"/>
        </w:rPr>
      </w:pPr>
    </w:p>
    <w:p w14:paraId="318121FC"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To select one of the following options for avoiding duplicated MG request from both LMF and UE</w:t>
      </w:r>
    </w:p>
    <w:p w14:paraId="4201997D" w14:textId="77777777" w:rsidR="0061175D" w:rsidRPr="00A76A6B" w:rsidRDefault="0061175D" w:rsidP="003F579B">
      <w:pPr>
        <w:pStyle w:val="a0"/>
        <w:numPr>
          <w:ilvl w:val="1"/>
          <w:numId w:val="11"/>
        </w:numPr>
        <w:spacing w:line="260" w:lineRule="exact"/>
        <w:rPr>
          <w:rFonts w:eastAsiaTheme="minorEastAsia"/>
          <w:b/>
          <w:bCs/>
          <w:i/>
          <w:iCs/>
          <w:sz w:val="20"/>
          <w:szCs w:val="20"/>
        </w:rPr>
      </w:pPr>
      <w:r w:rsidRPr="00A76A6B">
        <w:rPr>
          <w:rFonts w:eastAsiaTheme="minorEastAsia"/>
          <w:b/>
          <w:bCs/>
          <w:i/>
          <w:iCs/>
          <w:sz w:val="20"/>
          <w:szCs w:val="20"/>
        </w:rPr>
        <w:t>The LMF indicate whether the LMF request MG by NRPPa when LMF send the LPP RequestLocationInformation message to the UE.</w:t>
      </w:r>
    </w:p>
    <w:p w14:paraId="526A1B30" w14:textId="77777777" w:rsidR="0061175D" w:rsidRPr="00A76A6B" w:rsidRDefault="0061175D" w:rsidP="003F579B">
      <w:pPr>
        <w:pStyle w:val="a0"/>
        <w:numPr>
          <w:ilvl w:val="1"/>
          <w:numId w:val="11"/>
        </w:numPr>
        <w:spacing w:line="260" w:lineRule="exact"/>
        <w:rPr>
          <w:rFonts w:eastAsiaTheme="minorEastAsia"/>
          <w:b/>
          <w:bCs/>
          <w:i/>
          <w:iCs/>
          <w:sz w:val="20"/>
          <w:szCs w:val="20"/>
        </w:rPr>
      </w:pPr>
      <w:r w:rsidRPr="00A76A6B">
        <w:rPr>
          <w:rFonts w:eastAsiaTheme="minorEastAsia"/>
          <w:b/>
          <w:bCs/>
          <w:i/>
          <w:iCs/>
          <w:sz w:val="20"/>
          <w:szCs w:val="20"/>
        </w:rPr>
        <w:t xml:space="preserve">Guarantee the MG activation is not later than the time when the location request is received </w:t>
      </w:r>
    </w:p>
    <w:p w14:paraId="4BA1E4EA" w14:textId="77777777" w:rsidR="0061175D" w:rsidRPr="00A76A6B" w:rsidRDefault="0061175D" w:rsidP="003F579B">
      <w:pPr>
        <w:pStyle w:val="a0"/>
        <w:numPr>
          <w:ilvl w:val="0"/>
          <w:numId w:val="34"/>
        </w:numPr>
        <w:spacing w:line="260" w:lineRule="exact"/>
        <w:rPr>
          <w:sz w:val="20"/>
          <w:szCs w:val="20"/>
        </w:rPr>
      </w:pPr>
    </w:p>
    <w:p w14:paraId="1CD7D51A" w14:textId="77777777" w:rsidR="0061175D" w:rsidRPr="00A76A6B" w:rsidRDefault="0061175D" w:rsidP="003F579B">
      <w:pPr>
        <w:numPr>
          <w:ilvl w:val="0"/>
          <w:numId w:val="21"/>
        </w:numPr>
        <w:spacing w:line="260" w:lineRule="exact"/>
        <w:ind w:left="885"/>
        <w:jc w:val="both"/>
        <w:rPr>
          <w:rFonts w:eastAsiaTheme="minorEastAsia"/>
          <w:b/>
          <w:bCs/>
          <w:i/>
          <w:iCs/>
          <w:sz w:val="20"/>
          <w:szCs w:val="20"/>
        </w:rPr>
      </w:pPr>
      <w:r w:rsidRPr="00A76A6B">
        <w:rPr>
          <w:rFonts w:eastAsiaTheme="minorEastAsia"/>
          <w:b/>
          <w:bCs/>
          <w:i/>
          <w:iCs/>
          <w:sz w:val="20"/>
          <w:szCs w:val="20"/>
        </w:rPr>
        <w:t>With preconfigured MG, the MG activation via MAC CE only includes activation and deactivation indications.</w:t>
      </w:r>
    </w:p>
    <w:p w14:paraId="1F171619" w14:textId="77777777" w:rsidR="0061175D" w:rsidRPr="00A76A6B" w:rsidRDefault="0061175D" w:rsidP="003F579B">
      <w:pPr>
        <w:numPr>
          <w:ilvl w:val="1"/>
          <w:numId w:val="21"/>
        </w:numPr>
        <w:spacing w:line="260" w:lineRule="exact"/>
        <w:jc w:val="both"/>
        <w:rPr>
          <w:rFonts w:eastAsiaTheme="minorEastAsia"/>
          <w:b/>
          <w:bCs/>
          <w:i/>
          <w:iCs/>
          <w:sz w:val="20"/>
          <w:szCs w:val="20"/>
        </w:rPr>
      </w:pPr>
      <w:r w:rsidRPr="00A76A6B">
        <w:rPr>
          <w:rFonts w:eastAsiaTheme="minorEastAsia"/>
          <w:b/>
          <w:bCs/>
          <w:i/>
          <w:iCs/>
          <w:sz w:val="20"/>
          <w:szCs w:val="20"/>
        </w:rPr>
        <w:t>FFS pre-configured MG indication for indicating one of multiple pre-configured MG and/or indicating a positioning MG</w:t>
      </w:r>
    </w:p>
    <w:p w14:paraId="53B773C7" w14:textId="77777777" w:rsidR="0061175D" w:rsidRPr="00A76A6B" w:rsidRDefault="0061175D" w:rsidP="003F579B">
      <w:pPr>
        <w:pStyle w:val="a0"/>
        <w:numPr>
          <w:ilvl w:val="0"/>
          <w:numId w:val="34"/>
        </w:numPr>
        <w:spacing w:line="260" w:lineRule="exact"/>
        <w:rPr>
          <w:rFonts w:eastAsiaTheme="minorEastAsia"/>
          <w:sz w:val="20"/>
          <w:szCs w:val="20"/>
        </w:rPr>
      </w:pPr>
    </w:p>
    <w:p w14:paraId="3FE18A0F" w14:textId="77777777" w:rsidR="0061175D" w:rsidRPr="00A76A6B" w:rsidRDefault="0061175D" w:rsidP="003F579B">
      <w:pPr>
        <w:numPr>
          <w:ilvl w:val="0"/>
          <w:numId w:val="21"/>
        </w:numPr>
        <w:spacing w:line="260" w:lineRule="exact"/>
        <w:ind w:left="885"/>
        <w:jc w:val="both"/>
        <w:rPr>
          <w:b/>
          <w:bCs/>
          <w:i/>
          <w:iCs/>
          <w:sz w:val="20"/>
          <w:szCs w:val="20"/>
        </w:rPr>
      </w:pPr>
      <w:r w:rsidRPr="00A76A6B">
        <w:rPr>
          <w:rFonts w:eastAsiaTheme="minorEastAsia"/>
          <w:b/>
          <w:bCs/>
          <w:i/>
          <w:iCs/>
          <w:sz w:val="20"/>
          <w:szCs w:val="20"/>
        </w:rPr>
        <w:t>Before MG or pre-configured MG configuration, the time/frequency characteristics (i.e., periodicity/offset and/or frequency layer information) of PRS should be transmitted to gNB in advance.</w:t>
      </w:r>
    </w:p>
    <w:p w14:paraId="4A7A4973" w14:textId="77777777" w:rsidR="0061175D" w:rsidRPr="00A76A6B" w:rsidRDefault="0061175D" w:rsidP="003F579B">
      <w:pPr>
        <w:pStyle w:val="a0"/>
        <w:numPr>
          <w:ilvl w:val="0"/>
          <w:numId w:val="34"/>
        </w:numPr>
        <w:spacing w:line="260" w:lineRule="exact"/>
        <w:rPr>
          <w:b/>
          <w:bCs/>
          <w:i/>
          <w:iCs/>
          <w:sz w:val="20"/>
          <w:szCs w:val="20"/>
        </w:rPr>
      </w:pPr>
    </w:p>
    <w:p w14:paraId="50609F1D" w14:textId="77777777" w:rsidR="0061175D" w:rsidRPr="00A76A6B" w:rsidRDefault="0061175D" w:rsidP="003F579B">
      <w:pPr>
        <w:pStyle w:val="a0"/>
        <w:numPr>
          <w:ilvl w:val="0"/>
          <w:numId w:val="21"/>
        </w:numPr>
        <w:spacing w:line="260" w:lineRule="exact"/>
        <w:rPr>
          <w:rFonts w:eastAsiaTheme="minorEastAsia"/>
          <w:b/>
          <w:bCs/>
          <w:i/>
          <w:iCs/>
          <w:sz w:val="20"/>
        </w:rPr>
      </w:pPr>
      <w:r w:rsidRPr="00A76A6B">
        <w:rPr>
          <w:rFonts w:eastAsiaTheme="minorEastAsia"/>
          <w:b/>
          <w:bCs/>
          <w:i/>
          <w:iCs/>
          <w:sz w:val="20"/>
          <w:szCs w:val="20"/>
        </w:rPr>
        <w:t>UE is not expected to perform the measurement outside MG if MG is requested or configured.</w:t>
      </w:r>
    </w:p>
    <w:p w14:paraId="25C4E950" w14:textId="77777777" w:rsidR="0061175D" w:rsidRPr="00A76A6B" w:rsidRDefault="0061175D" w:rsidP="003F579B">
      <w:pPr>
        <w:pStyle w:val="a0"/>
        <w:numPr>
          <w:ilvl w:val="0"/>
          <w:numId w:val="34"/>
        </w:numPr>
        <w:spacing w:line="260" w:lineRule="exact"/>
        <w:rPr>
          <w:rFonts w:eastAsiaTheme="minorEastAsia"/>
          <w:b/>
          <w:bCs/>
          <w:i/>
          <w:iCs/>
          <w:sz w:val="20"/>
          <w:szCs w:val="20"/>
        </w:rPr>
      </w:pPr>
    </w:p>
    <w:p w14:paraId="0E376A5F"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When MG is not configured, subject to UE capability, whether to request MG or perform PRS outside MG is decided by UE itself</w:t>
      </w:r>
    </w:p>
    <w:p w14:paraId="1DDA95D5" w14:textId="0698FCE4" w:rsidR="0061175D" w:rsidRPr="00331821" w:rsidRDefault="0061175D" w:rsidP="00331821">
      <w:pPr>
        <w:pStyle w:val="3GPPAgreements"/>
        <w:numPr>
          <w:ilvl w:val="1"/>
          <w:numId w:val="11"/>
        </w:numPr>
        <w:spacing w:after="0"/>
        <w:rPr>
          <w:rFonts w:hint="eastAsia"/>
          <w:b/>
          <w:bCs/>
          <w:i/>
          <w:iCs/>
          <w:sz w:val="20"/>
        </w:rPr>
      </w:pPr>
      <w:r w:rsidRPr="00A76A6B">
        <w:rPr>
          <w:b/>
          <w:bCs/>
          <w:i/>
          <w:iCs/>
          <w:sz w:val="20"/>
        </w:rPr>
        <w:t>if the overlapping bandwidth of active BWP and PRS can satisfy the performance requirement, UE measurement can be inside the active BWP. Otherwise, the UE can request MG(s) or BWP switching.</w:t>
      </w:r>
      <w:bookmarkStart w:id="35" w:name="_GoBack"/>
      <w:bookmarkEnd w:id="35"/>
    </w:p>
    <w:p w14:paraId="65B2CFBD" w14:textId="77777777" w:rsidR="0061175D" w:rsidRPr="00A76A6B" w:rsidRDefault="0061175D" w:rsidP="003F579B">
      <w:pPr>
        <w:pStyle w:val="a0"/>
        <w:numPr>
          <w:ilvl w:val="0"/>
          <w:numId w:val="34"/>
        </w:numPr>
        <w:spacing w:line="260" w:lineRule="exact"/>
        <w:rPr>
          <w:rFonts w:eastAsiaTheme="minorEastAsia"/>
          <w:b/>
          <w:i/>
          <w:szCs w:val="20"/>
        </w:rPr>
      </w:pPr>
    </w:p>
    <w:p w14:paraId="17D86AD1" w14:textId="77777777" w:rsidR="0061175D" w:rsidRPr="00A76A6B" w:rsidRDefault="0061175D" w:rsidP="003F579B">
      <w:pPr>
        <w:pStyle w:val="a0"/>
        <w:numPr>
          <w:ilvl w:val="0"/>
          <w:numId w:val="11"/>
        </w:numPr>
        <w:spacing w:line="260" w:lineRule="exact"/>
        <w:rPr>
          <w:rFonts w:eastAsiaTheme="minorEastAsia"/>
          <w:b/>
          <w:bCs/>
          <w:i/>
          <w:iCs/>
          <w:sz w:val="20"/>
        </w:rPr>
      </w:pPr>
      <w:r w:rsidRPr="00A76A6B">
        <w:rPr>
          <w:rFonts w:eastAsiaTheme="minorEastAsia"/>
          <w:b/>
          <w:bCs/>
          <w:i/>
          <w:iCs/>
          <w:sz w:val="20"/>
          <w:szCs w:val="20"/>
        </w:rPr>
        <w:t>PRS processing window can be described by the following parameters</w:t>
      </w:r>
    </w:p>
    <w:p w14:paraId="64868FA4" w14:textId="77777777" w:rsidR="0061175D" w:rsidRPr="00A76A6B" w:rsidRDefault="0061175D" w:rsidP="003F579B">
      <w:pPr>
        <w:numPr>
          <w:ilvl w:val="1"/>
          <w:numId w:val="24"/>
        </w:numPr>
        <w:rPr>
          <w:b/>
          <w:bCs/>
          <w:i/>
          <w:color w:val="000000"/>
          <w:sz w:val="20"/>
          <w:szCs w:val="20"/>
        </w:rPr>
      </w:pPr>
      <w:r w:rsidRPr="00A76A6B">
        <w:rPr>
          <w:b/>
          <w:bCs/>
          <w:i/>
          <w:color w:val="000000"/>
          <w:sz w:val="20"/>
          <w:szCs w:val="20"/>
        </w:rPr>
        <w:t xml:space="preserve"> Starting slot and symbol of PRS processing window</w:t>
      </w:r>
    </w:p>
    <w:p w14:paraId="19417DDE" w14:textId="77777777" w:rsidR="0061175D" w:rsidRPr="00A76A6B" w:rsidRDefault="0061175D" w:rsidP="003F579B">
      <w:pPr>
        <w:numPr>
          <w:ilvl w:val="1"/>
          <w:numId w:val="24"/>
        </w:numPr>
        <w:rPr>
          <w:b/>
          <w:bCs/>
          <w:i/>
          <w:color w:val="000000"/>
          <w:sz w:val="20"/>
        </w:rPr>
      </w:pPr>
      <w:r w:rsidRPr="00A76A6B">
        <w:rPr>
          <w:b/>
          <w:bCs/>
          <w:i/>
          <w:color w:val="000000"/>
          <w:sz w:val="20"/>
          <w:szCs w:val="20"/>
        </w:rPr>
        <w:t>Periodicity of PRS processing window</w:t>
      </w:r>
    </w:p>
    <w:p w14:paraId="008667B9" w14:textId="77777777" w:rsidR="0061175D" w:rsidRPr="00A76A6B" w:rsidRDefault="0061175D" w:rsidP="003F579B">
      <w:pPr>
        <w:numPr>
          <w:ilvl w:val="1"/>
          <w:numId w:val="24"/>
        </w:numPr>
        <w:rPr>
          <w:b/>
          <w:bCs/>
          <w:i/>
          <w:color w:val="000000"/>
          <w:sz w:val="20"/>
        </w:rPr>
      </w:pPr>
      <w:r w:rsidRPr="00A76A6B">
        <w:rPr>
          <w:b/>
          <w:bCs/>
          <w:i/>
          <w:color w:val="000000"/>
          <w:sz w:val="20"/>
          <w:szCs w:val="20"/>
        </w:rPr>
        <w:t>Duration of PRS processing window</w:t>
      </w:r>
    </w:p>
    <w:p w14:paraId="3F45CEEB" w14:textId="77777777" w:rsidR="0061175D" w:rsidRPr="00A76A6B" w:rsidRDefault="0061175D" w:rsidP="003F579B">
      <w:pPr>
        <w:numPr>
          <w:ilvl w:val="1"/>
          <w:numId w:val="24"/>
        </w:numPr>
        <w:rPr>
          <w:b/>
          <w:bCs/>
          <w:i/>
          <w:color w:val="000000"/>
          <w:sz w:val="20"/>
          <w:szCs w:val="20"/>
        </w:rPr>
      </w:pPr>
      <w:r w:rsidRPr="00A76A6B">
        <w:rPr>
          <w:b/>
          <w:bCs/>
          <w:i/>
          <w:color w:val="000000"/>
          <w:sz w:val="20"/>
          <w:szCs w:val="20"/>
        </w:rPr>
        <w:t>PRS processing window type, e.g. Pre UE or Per Band, or Per CC window.</w:t>
      </w:r>
    </w:p>
    <w:p w14:paraId="741FD560" w14:textId="77777777" w:rsidR="0061175D" w:rsidRPr="00A76A6B" w:rsidRDefault="0061175D" w:rsidP="003F579B">
      <w:pPr>
        <w:numPr>
          <w:ilvl w:val="1"/>
          <w:numId w:val="24"/>
        </w:numPr>
        <w:rPr>
          <w:b/>
          <w:bCs/>
          <w:i/>
          <w:color w:val="000000"/>
          <w:sz w:val="20"/>
        </w:rPr>
      </w:pPr>
      <w:r w:rsidRPr="00A76A6B">
        <w:rPr>
          <w:b/>
          <w:bCs/>
          <w:i/>
          <w:color w:val="000000"/>
          <w:sz w:val="20"/>
        </w:rPr>
        <w:t>Frequency related to PRS processing window, e.g. Point A of PRS within PRS processing window</w:t>
      </w:r>
    </w:p>
    <w:p w14:paraId="0449BE89" w14:textId="77777777" w:rsidR="0061175D" w:rsidRPr="00A76A6B" w:rsidRDefault="0061175D" w:rsidP="003F579B">
      <w:pPr>
        <w:pStyle w:val="a0"/>
        <w:numPr>
          <w:ilvl w:val="0"/>
          <w:numId w:val="34"/>
        </w:numPr>
        <w:spacing w:line="260" w:lineRule="exact"/>
        <w:rPr>
          <w:b/>
          <w:bCs/>
          <w:i/>
          <w:color w:val="000000"/>
          <w:sz w:val="20"/>
        </w:rPr>
      </w:pPr>
    </w:p>
    <w:p w14:paraId="1C1F4E96"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The priority indication of PRS can be included in the configuration of PRS processing window since it used to indicate the PRS priority with other DL signal/channels within the PRS processing window</w:t>
      </w:r>
    </w:p>
    <w:p w14:paraId="78168889" w14:textId="77777777" w:rsidR="0061175D" w:rsidRPr="00A76A6B" w:rsidRDefault="0061175D" w:rsidP="003F579B">
      <w:pPr>
        <w:pStyle w:val="a0"/>
        <w:numPr>
          <w:ilvl w:val="0"/>
          <w:numId w:val="34"/>
        </w:numPr>
        <w:spacing w:line="260" w:lineRule="exact"/>
        <w:rPr>
          <w:b/>
          <w:bCs/>
          <w:i/>
          <w:color w:val="000000"/>
          <w:sz w:val="20"/>
        </w:rPr>
      </w:pPr>
    </w:p>
    <w:p w14:paraId="1380EAE1" w14:textId="77777777" w:rsidR="0061175D" w:rsidRPr="00A76A6B" w:rsidRDefault="0061175D" w:rsidP="003F579B">
      <w:pPr>
        <w:pStyle w:val="a0"/>
        <w:numPr>
          <w:ilvl w:val="0"/>
          <w:numId w:val="11"/>
        </w:numPr>
        <w:spacing w:line="260" w:lineRule="exact"/>
        <w:rPr>
          <w:rFonts w:eastAsiaTheme="minorEastAsia"/>
          <w:b/>
          <w:bCs/>
          <w:i/>
          <w:iCs/>
          <w:sz w:val="20"/>
        </w:rPr>
      </w:pPr>
      <w:r w:rsidRPr="00A76A6B">
        <w:rPr>
          <w:rFonts w:eastAsiaTheme="minorEastAsia"/>
          <w:b/>
          <w:bCs/>
          <w:i/>
          <w:iCs/>
          <w:sz w:val="20"/>
          <w:szCs w:val="20"/>
        </w:rPr>
        <w:t xml:space="preserve">For capability 1 UE, if PRS configured by high priority collides with other DL signals/channels, the other DL signals/channels are dropped within a PRS processing window. </w:t>
      </w:r>
    </w:p>
    <w:p w14:paraId="53BF7DFF"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 xml:space="preserve">For capability 1 UE, if PRS configured by low priority collides with other DL signals/channels, the PRS is dropped within a PRS processing window.  </w:t>
      </w:r>
    </w:p>
    <w:p w14:paraId="74518BAE" w14:textId="77777777" w:rsidR="0061175D" w:rsidRPr="00A76A6B" w:rsidRDefault="0061175D" w:rsidP="003F579B">
      <w:pPr>
        <w:pStyle w:val="a0"/>
        <w:numPr>
          <w:ilvl w:val="0"/>
          <w:numId w:val="34"/>
        </w:numPr>
        <w:spacing w:line="260" w:lineRule="exact"/>
        <w:rPr>
          <w:rFonts w:eastAsiaTheme="minorEastAsia"/>
          <w:b/>
          <w:bCs/>
          <w:i/>
          <w:iCs/>
          <w:sz w:val="20"/>
        </w:rPr>
      </w:pPr>
    </w:p>
    <w:p w14:paraId="77688F90" w14:textId="77777777" w:rsidR="0061175D" w:rsidRPr="00A76A6B" w:rsidRDefault="0061175D" w:rsidP="003F579B">
      <w:pPr>
        <w:pStyle w:val="a0"/>
        <w:numPr>
          <w:ilvl w:val="0"/>
          <w:numId w:val="11"/>
        </w:numPr>
        <w:spacing w:line="260" w:lineRule="exact"/>
        <w:rPr>
          <w:rFonts w:eastAsiaTheme="minorEastAsia"/>
          <w:b/>
          <w:bCs/>
          <w:i/>
          <w:iCs/>
          <w:sz w:val="20"/>
        </w:rPr>
      </w:pPr>
      <w:r w:rsidRPr="00A76A6B">
        <w:rPr>
          <w:rFonts w:eastAsiaTheme="minorEastAsia"/>
          <w:b/>
          <w:bCs/>
          <w:i/>
          <w:iCs/>
          <w:sz w:val="20"/>
          <w:szCs w:val="20"/>
        </w:rPr>
        <w:lastRenderedPageBreak/>
        <w:t xml:space="preserve">For capability 2 UE, if PRS configured by low priority collides with low priority other DL signals/channels, the DL signals/channels are dropped in the collide symbols. </w:t>
      </w:r>
    </w:p>
    <w:p w14:paraId="0158832C" w14:textId="77777777" w:rsidR="0061175D" w:rsidRPr="00A76A6B" w:rsidRDefault="0061175D" w:rsidP="003F579B">
      <w:pPr>
        <w:pStyle w:val="a0"/>
        <w:numPr>
          <w:ilvl w:val="0"/>
          <w:numId w:val="11"/>
        </w:numPr>
        <w:spacing w:line="260" w:lineRule="exact"/>
        <w:rPr>
          <w:rFonts w:eastAsiaTheme="minorEastAsia"/>
          <w:b/>
          <w:bCs/>
          <w:i/>
          <w:iCs/>
          <w:sz w:val="20"/>
        </w:rPr>
      </w:pPr>
      <w:r w:rsidRPr="00A76A6B">
        <w:rPr>
          <w:rFonts w:eastAsiaTheme="minorEastAsia"/>
          <w:b/>
          <w:bCs/>
          <w:i/>
          <w:iCs/>
          <w:sz w:val="20"/>
          <w:szCs w:val="20"/>
        </w:rPr>
        <w:t>For capability 2 UE, if PRS configured by low priority collides with high priority other DL signals/channels, the PRS is dropped in the collide symbols.</w:t>
      </w:r>
    </w:p>
    <w:p w14:paraId="3BACEC34"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 xml:space="preserve">For capability 2 UE, if PRS configured by high priority collides with low priority other DL signals/channels, the DL signals/channels are dropped in the collide symbols. </w:t>
      </w:r>
    </w:p>
    <w:p w14:paraId="73EE49BA"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For capability 2 UE, if PRS configured by high priority collides with high priority other DL signals/channels, the PRS is dropped in the collide symbols.</w:t>
      </w:r>
    </w:p>
    <w:p w14:paraId="178F4AC6" w14:textId="77777777" w:rsidR="0061175D" w:rsidRPr="00A76A6B" w:rsidRDefault="0061175D" w:rsidP="003F579B">
      <w:pPr>
        <w:pStyle w:val="a0"/>
        <w:numPr>
          <w:ilvl w:val="0"/>
          <w:numId w:val="34"/>
        </w:numPr>
        <w:spacing w:line="260" w:lineRule="exact"/>
        <w:rPr>
          <w:iCs/>
          <w:color w:val="000000"/>
          <w:sz w:val="20"/>
          <w:szCs w:val="20"/>
        </w:rPr>
      </w:pPr>
    </w:p>
    <w:p w14:paraId="6F345E7A" w14:textId="633DB5E0"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 xml:space="preserve">In the RAN1 perspective, </w:t>
      </w:r>
      <w:r w:rsidR="008A088E">
        <w:rPr>
          <w:rFonts w:eastAsiaTheme="minorEastAsia"/>
          <w:b/>
          <w:bCs/>
          <w:i/>
          <w:iCs/>
          <w:sz w:val="20"/>
          <w:szCs w:val="20"/>
        </w:rPr>
        <w:t>t</w:t>
      </w:r>
      <w:r w:rsidR="008A088E" w:rsidRPr="00A76A6B">
        <w:rPr>
          <w:rFonts w:eastAsiaTheme="minorEastAsia"/>
          <w:b/>
          <w:bCs/>
          <w:i/>
          <w:iCs/>
          <w:sz w:val="20"/>
          <w:szCs w:val="20"/>
        </w:rPr>
        <w:t xml:space="preserve">he </w:t>
      </w:r>
      <w:r w:rsidRPr="00A76A6B">
        <w:rPr>
          <w:rFonts w:eastAsiaTheme="minorEastAsia"/>
          <w:b/>
          <w:bCs/>
          <w:i/>
          <w:iCs/>
          <w:sz w:val="20"/>
          <w:szCs w:val="20"/>
        </w:rPr>
        <w:t>minimum threshold of Rx timing difference can be the length of CP for the synchronization case.</w:t>
      </w:r>
    </w:p>
    <w:p w14:paraId="47195246"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RAN4 should specify the minimum threshold of Rx timing difference.</w:t>
      </w:r>
    </w:p>
    <w:p w14:paraId="31762D42" w14:textId="77777777" w:rsidR="0061175D" w:rsidRPr="00A76A6B" w:rsidRDefault="0061175D" w:rsidP="003F579B">
      <w:pPr>
        <w:pStyle w:val="a0"/>
        <w:numPr>
          <w:ilvl w:val="0"/>
          <w:numId w:val="34"/>
        </w:numPr>
        <w:spacing w:line="260" w:lineRule="exact"/>
        <w:rPr>
          <w:iCs/>
          <w:color w:val="000000"/>
          <w:sz w:val="20"/>
          <w:szCs w:val="20"/>
        </w:rPr>
      </w:pPr>
    </w:p>
    <w:p w14:paraId="1DB3110C"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Subject to UE capability, if the UE implementation is to do sliding correlation in the time domain, and PRS prioritization over all other DL signals/channels in all symbols inside the window, all the PRS within the PRS processing window from the serving cell and/or the non-serving cell(s) can be measured in the PRS process window.</w:t>
      </w:r>
    </w:p>
    <w:p w14:paraId="79A1CB8D" w14:textId="77777777" w:rsidR="0061175D" w:rsidRPr="00A76A6B" w:rsidRDefault="0061175D" w:rsidP="003F579B">
      <w:pPr>
        <w:pStyle w:val="a0"/>
        <w:numPr>
          <w:ilvl w:val="0"/>
          <w:numId w:val="11"/>
        </w:numPr>
        <w:spacing w:line="260" w:lineRule="exact"/>
        <w:rPr>
          <w:rFonts w:eastAsiaTheme="minorEastAsia"/>
          <w:b/>
          <w:bCs/>
          <w:i/>
          <w:iCs/>
          <w:sz w:val="20"/>
          <w:szCs w:val="20"/>
        </w:rPr>
      </w:pPr>
      <w:r w:rsidRPr="00A76A6B">
        <w:rPr>
          <w:rFonts w:eastAsiaTheme="minorEastAsia"/>
          <w:b/>
          <w:bCs/>
          <w:i/>
          <w:iCs/>
          <w:sz w:val="20"/>
          <w:szCs w:val="20"/>
        </w:rPr>
        <w:t>The maximum threshold of Rx timing difference can be the length of the PRS processing window.</w:t>
      </w:r>
    </w:p>
    <w:p w14:paraId="4F0AEA64" w14:textId="77777777" w:rsidR="0061175D" w:rsidRPr="00A76A6B" w:rsidRDefault="0061175D" w:rsidP="003F579B">
      <w:pPr>
        <w:pStyle w:val="a0"/>
        <w:numPr>
          <w:ilvl w:val="0"/>
          <w:numId w:val="34"/>
        </w:numPr>
        <w:spacing w:line="260" w:lineRule="exact"/>
        <w:rPr>
          <w:iCs/>
          <w:color w:val="000000"/>
          <w:sz w:val="20"/>
          <w:szCs w:val="20"/>
        </w:rPr>
      </w:pPr>
    </w:p>
    <w:p w14:paraId="70CED611" w14:textId="77777777" w:rsidR="0061175D" w:rsidRPr="00A76A6B" w:rsidRDefault="0061175D" w:rsidP="003F579B">
      <w:pPr>
        <w:numPr>
          <w:ilvl w:val="0"/>
          <w:numId w:val="11"/>
        </w:numPr>
        <w:spacing w:line="260" w:lineRule="exact"/>
        <w:jc w:val="both"/>
        <w:rPr>
          <w:rFonts w:eastAsiaTheme="minorEastAsia"/>
          <w:b/>
          <w:bCs/>
          <w:i/>
          <w:iCs/>
          <w:sz w:val="20"/>
          <w:szCs w:val="20"/>
        </w:rPr>
      </w:pPr>
      <w:r w:rsidRPr="00A76A6B">
        <w:rPr>
          <w:rFonts w:eastAsiaTheme="minorEastAsia"/>
          <w:b/>
          <w:bCs/>
          <w:i/>
          <w:iCs/>
          <w:sz w:val="20"/>
          <w:szCs w:val="20"/>
        </w:rPr>
        <w:t>The processing optimization of the PRS processing window is not supported (e.g. no corresponding enhancement for splitting MG into two windows)</w:t>
      </w:r>
    </w:p>
    <w:p w14:paraId="49F73EEA" w14:textId="77777777" w:rsidR="0061175D" w:rsidRPr="00A76A6B" w:rsidRDefault="0061175D" w:rsidP="003F579B">
      <w:pPr>
        <w:pStyle w:val="a0"/>
        <w:numPr>
          <w:ilvl w:val="0"/>
          <w:numId w:val="34"/>
        </w:numPr>
        <w:spacing w:line="260" w:lineRule="exact"/>
        <w:rPr>
          <w:rFonts w:eastAsiaTheme="minorEastAsia"/>
          <w:sz w:val="20"/>
          <w:szCs w:val="20"/>
        </w:rPr>
      </w:pPr>
    </w:p>
    <w:p w14:paraId="2D3570D9" w14:textId="77777777" w:rsidR="0061175D" w:rsidRPr="00A76A6B" w:rsidRDefault="0061175D" w:rsidP="003F579B">
      <w:pPr>
        <w:numPr>
          <w:ilvl w:val="0"/>
          <w:numId w:val="21"/>
        </w:numPr>
        <w:spacing w:line="260" w:lineRule="exact"/>
        <w:ind w:left="885"/>
        <w:jc w:val="both"/>
        <w:rPr>
          <w:rFonts w:eastAsiaTheme="minorEastAsia"/>
          <w:b/>
          <w:bCs/>
          <w:i/>
          <w:iCs/>
          <w:sz w:val="20"/>
          <w:szCs w:val="20"/>
        </w:rPr>
      </w:pPr>
      <w:r w:rsidRPr="00A76A6B">
        <w:rPr>
          <w:rFonts w:eastAsiaTheme="minorEastAsia"/>
          <w:b/>
          <w:bCs/>
          <w:i/>
          <w:iCs/>
          <w:sz w:val="20"/>
          <w:szCs w:val="20"/>
        </w:rPr>
        <w:t xml:space="preserve">Support a new requesting NRPPa signaling from LMF to gNB for gNB to determine the use of MG or PRS processing window, and the detailed configuration of the corresponding MG or PRS processing window that includes </w:t>
      </w:r>
    </w:p>
    <w:p w14:paraId="76370680" w14:textId="77777777" w:rsidR="0061175D" w:rsidRPr="00A76A6B" w:rsidRDefault="0061175D" w:rsidP="003F579B">
      <w:pPr>
        <w:numPr>
          <w:ilvl w:val="1"/>
          <w:numId w:val="21"/>
        </w:numPr>
        <w:spacing w:line="260" w:lineRule="exact"/>
        <w:jc w:val="both"/>
        <w:rPr>
          <w:rFonts w:eastAsiaTheme="minorEastAsia"/>
          <w:b/>
          <w:bCs/>
          <w:i/>
          <w:iCs/>
          <w:sz w:val="20"/>
          <w:szCs w:val="20"/>
        </w:rPr>
      </w:pPr>
      <w:r w:rsidRPr="00A76A6B">
        <w:rPr>
          <w:rFonts w:eastAsiaTheme="minorEastAsia"/>
          <w:b/>
          <w:bCs/>
          <w:i/>
          <w:iCs/>
          <w:sz w:val="20"/>
          <w:szCs w:val="20"/>
        </w:rPr>
        <w:t xml:space="preserve">The time/frequency characteristics (i.e., periodicity/offset information, and frequency layer information) of PRS” </w:t>
      </w:r>
    </w:p>
    <w:p w14:paraId="38015C41" w14:textId="77777777" w:rsidR="0061175D" w:rsidRPr="00A76A6B" w:rsidRDefault="0061175D" w:rsidP="003F579B">
      <w:pPr>
        <w:numPr>
          <w:ilvl w:val="1"/>
          <w:numId w:val="21"/>
        </w:numPr>
        <w:spacing w:line="260" w:lineRule="exact"/>
        <w:jc w:val="both"/>
        <w:rPr>
          <w:rFonts w:eastAsiaTheme="minorEastAsia"/>
          <w:b/>
          <w:bCs/>
          <w:i/>
          <w:iCs/>
          <w:sz w:val="20"/>
          <w:szCs w:val="20"/>
        </w:rPr>
      </w:pPr>
      <w:r w:rsidRPr="00A76A6B">
        <w:rPr>
          <w:rFonts w:eastAsiaTheme="minorEastAsia"/>
          <w:b/>
          <w:bCs/>
          <w:i/>
          <w:iCs/>
          <w:sz w:val="20"/>
          <w:szCs w:val="20"/>
        </w:rPr>
        <w:t xml:space="preserve">The location request information (i.e., positioning requirement, latency, Bandwidth that needed to meet accuracy requirement) </w:t>
      </w:r>
    </w:p>
    <w:p w14:paraId="273CF7EA" w14:textId="77777777" w:rsidR="0061175D" w:rsidRPr="00A76A6B" w:rsidRDefault="0061175D" w:rsidP="003F579B">
      <w:pPr>
        <w:pStyle w:val="a0"/>
        <w:numPr>
          <w:ilvl w:val="0"/>
          <w:numId w:val="34"/>
        </w:numPr>
        <w:spacing w:line="260" w:lineRule="exact"/>
        <w:rPr>
          <w:iCs/>
          <w:color w:val="000000"/>
          <w:sz w:val="20"/>
          <w:szCs w:val="20"/>
        </w:rPr>
      </w:pPr>
    </w:p>
    <w:p w14:paraId="68FF9EBA" w14:textId="77777777" w:rsidR="0061175D" w:rsidRPr="00A76A6B" w:rsidRDefault="0061175D" w:rsidP="003F579B">
      <w:pPr>
        <w:pStyle w:val="a0"/>
        <w:numPr>
          <w:ilvl w:val="0"/>
          <w:numId w:val="21"/>
        </w:numPr>
        <w:spacing w:line="260" w:lineRule="exact"/>
        <w:rPr>
          <w:rFonts w:eastAsiaTheme="minorEastAsia"/>
          <w:b/>
          <w:bCs/>
          <w:i/>
          <w:iCs/>
          <w:sz w:val="20"/>
          <w:szCs w:val="20"/>
        </w:rPr>
      </w:pPr>
      <w:r w:rsidRPr="00A76A6B">
        <w:rPr>
          <w:rFonts w:eastAsiaTheme="minorEastAsia"/>
          <w:b/>
          <w:bCs/>
          <w:i/>
          <w:iCs/>
          <w:sz w:val="20"/>
          <w:szCs w:val="20"/>
        </w:rPr>
        <w:t>Support on-demand PRS configured/requested in a PRS processing window.</w:t>
      </w:r>
    </w:p>
    <w:p w14:paraId="317933CB" w14:textId="77777777" w:rsidR="0061175D" w:rsidRPr="00A76A6B" w:rsidRDefault="0061175D" w:rsidP="003F579B">
      <w:pPr>
        <w:pStyle w:val="a0"/>
        <w:numPr>
          <w:ilvl w:val="0"/>
          <w:numId w:val="34"/>
        </w:numPr>
        <w:spacing w:line="260" w:lineRule="exact"/>
        <w:rPr>
          <w:rFonts w:eastAsia="宋体"/>
          <w:sz w:val="20"/>
          <w:szCs w:val="20"/>
        </w:rPr>
      </w:pPr>
    </w:p>
    <w:p w14:paraId="11C4ADA5" w14:textId="77777777" w:rsidR="0061175D" w:rsidRPr="00A76A6B" w:rsidRDefault="0061175D" w:rsidP="003F579B">
      <w:pPr>
        <w:pStyle w:val="a0"/>
        <w:numPr>
          <w:ilvl w:val="0"/>
          <w:numId w:val="21"/>
        </w:numPr>
        <w:spacing w:line="260" w:lineRule="exact"/>
        <w:rPr>
          <w:rFonts w:eastAsiaTheme="minorEastAsia"/>
          <w:b/>
          <w:bCs/>
          <w:i/>
          <w:iCs/>
          <w:sz w:val="20"/>
          <w:szCs w:val="20"/>
        </w:rPr>
      </w:pPr>
      <w:r w:rsidRPr="00A76A6B">
        <w:rPr>
          <w:rFonts w:eastAsiaTheme="minorEastAsia"/>
          <w:b/>
          <w:bCs/>
          <w:i/>
          <w:iCs/>
          <w:sz w:val="20"/>
          <w:szCs w:val="20"/>
        </w:rPr>
        <w:t>The request of the measurement via MAC-CE and NRPPa procedure should be supported.</w:t>
      </w:r>
    </w:p>
    <w:p w14:paraId="33517058" w14:textId="77777777" w:rsidR="00305F56" w:rsidRPr="000D669B" w:rsidRDefault="00A045D1" w:rsidP="001736AF">
      <w:pPr>
        <w:pStyle w:val="1"/>
        <w:numPr>
          <w:ilvl w:val="0"/>
          <w:numId w:val="0"/>
        </w:numPr>
        <w:rPr>
          <w:b/>
          <w:bCs/>
        </w:rPr>
      </w:pPr>
      <w:r w:rsidRPr="000D669B">
        <w:t>References</w:t>
      </w:r>
    </w:p>
    <w:p w14:paraId="5D98EBE6" w14:textId="7671B0F7" w:rsidR="00031AEF" w:rsidRPr="00675615" w:rsidRDefault="00031AEF" w:rsidP="00031AEF">
      <w:pPr>
        <w:pStyle w:val="a0"/>
        <w:numPr>
          <w:ilvl w:val="0"/>
          <w:numId w:val="6"/>
        </w:numPr>
        <w:spacing w:after="0"/>
        <w:rPr>
          <w:sz w:val="20"/>
          <w:szCs w:val="20"/>
        </w:rPr>
      </w:pPr>
      <w:bookmarkStart w:id="36" w:name="_Ref40172733"/>
      <w:bookmarkStart w:id="37" w:name="_Ref40172064"/>
      <w:bookmarkStart w:id="38"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xml:space="preserve">, </w:t>
      </w:r>
      <w:r w:rsidR="00A24E2B">
        <w:rPr>
          <w:sz w:val="20"/>
          <w:szCs w:val="20"/>
        </w:rPr>
        <w:t>‘</w:t>
      </w:r>
      <w:r w:rsidRPr="00675615">
        <w:rPr>
          <w:sz w:val="20"/>
          <w:szCs w:val="20"/>
        </w:rPr>
        <w:t>Revised WID on NR Positioning Enhancements</w:t>
      </w:r>
      <w:r w:rsidR="00A24E2B">
        <w:rPr>
          <w:sz w:val="20"/>
          <w:szCs w:val="20"/>
        </w:rPr>
        <w:t>’</w:t>
      </w:r>
      <w:r w:rsidRPr="00675615">
        <w:rPr>
          <w:sz w:val="20"/>
          <w:szCs w:val="20"/>
        </w:rPr>
        <w:t>, Electronic Meeting, March 16 - 26, 20</w:t>
      </w:r>
      <w:bookmarkEnd w:id="36"/>
      <w:r w:rsidRPr="00675615">
        <w:rPr>
          <w:sz w:val="20"/>
          <w:szCs w:val="20"/>
        </w:rPr>
        <w:t>2</w:t>
      </w:r>
      <w:bookmarkEnd w:id="37"/>
      <w:r>
        <w:rPr>
          <w:sz w:val="20"/>
          <w:szCs w:val="20"/>
        </w:rPr>
        <w:t>1</w:t>
      </w:r>
    </w:p>
    <w:bookmarkEnd w:id="38"/>
    <w:p w14:paraId="64A5CBDB" w14:textId="77777777" w:rsidR="00374164" w:rsidRDefault="00374164" w:rsidP="00374164">
      <w:pPr>
        <w:pStyle w:val="a0"/>
        <w:numPr>
          <w:ilvl w:val="0"/>
          <w:numId w:val="6"/>
        </w:numPr>
        <w:spacing w:after="0"/>
        <w:rPr>
          <w:sz w:val="20"/>
          <w:szCs w:val="20"/>
        </w:rPr>
      </w:pPr>
      <w:r>
        <w:rPr>
          <w:sz w:val="20"/>
          <w:szCs w:val="20"/>
        </w:rPr>
        <w:t>Chairman’s notes for 3GPP TSG RAN WG1 Meeting 106 bis e-Meeting, October 11th – 19th, 2021</w:t>
      </w:r>
    </w:p>
    <w:p w14:paraId="43ACE0FA" w14:textId="77777777" w:rsidR="0080052E" w:rsidRPr="0005272A" w:rsidRDefault="0080052E" w:rsidP="0080052E">
      <w:pPr>
        <w:pStyle w:val="a0"/>
        <w:numPr>
          <w:ilvl w:val="0"/>
          <w:numId w:val="6"/>
        </w:numPr>
        <w:spacing w:after="0"/>
        <w:rPr>
          <w:rFonts w:eastAsiaTheme="minorEastAsia"/>
          <w:bCs/>
          <w:sz w:val="20"/>
          <w:szCs w:val="20"/>
        </w:rPr>
      </w:pPr>
      <w:r w:rsidRPr="0005272A">
        <w:rPr>
          <w:rFonts w:eastAsiaTheme="minorEastAsia"/>
          <w:sz w:val="20"/>
        </w:rPr>
        <w:t xml:space="preserve">R4-2108034 </w:t>
      </w:r>
      <w:r w:rsidRPr="0005272A">
        <w:rPr>
          <w:sz w:val="20"/>
          <w:szCs w:val="20"/>
        </w:rPr>
        <w:t>WF on R17 NR MG enhancements – Pre-configured MG</w:t>
      </w:r>
    </w:p>
    <w:p w14:paraId="2893CE92" w14:textId="2537FE5F" w:rsidR="0080052E" w:rsidRDefault="0080052E" w:rsidP="009A1ACE">
      <w:pPr>
        <w:pStyle w:val="a0"/>
        <w:numPr>
          <w:ilvl w:val="0"/>
          <w:numId w:val="6"/>
        </w:numPr>
        <w:spacing w:after="0"/>
        <w:rPr>
          <w:rFonts w:eastAsiaTheme="minorEastAsia"/>
          <w:sz w:val="20"/>
          <w:szCs w:val="20"/>
        </w:rPr>
      </w:pPr>
      <w:r w:rsidRPr="0080052E">
        <w:rPr>
          <w:rFonts w:eastAsiaTheme="minorEastAsia"/>
          <w:sz w:val="20"/>
          <w:szCs w:val="20"/>
        </w:rPr>
        <w:t>R4-2115340</w:t>
      </w:r>
      <w:r>
        <w:rPr>
          <w:rFonts w:eastAsiaTheme="minorEastAsia"/>
          <w:sz w:val="20"/>
          <w:szCs w:val="20"/>
        </w:rPr>
        <w:t xml:space="preserve"> </w:t>
      </w:r>
      <w:r w:rsidRPr="0080052E">
        <w:rPr>
          <w:rFonts w:eastAsiaTheme="minorEastAsia"/>
          <w:sz w:val="20"/>
          <w:szCs w:val="20"/>
        </w:rPr>
        <w:t>WF on R17 NR MG enhancements – Pre-configured MG</w:t>
      </w:r>
    </w:p>
    <w:p w14:paraId="62B8F8C1" w14:textId="1C77EF66" w:rsidR="00C811EA" w:rsidRPr="00374164" w:rsidRDefault="009A1ACE" w:rsidP="000516F1">
      <w:pPr>
        <w:pStyle w:val="a0"/>
        <w:numPr>
          <w:ilvl w:val="0"/>
          <w:numId w:val="6"/>
        </w:numPr>
        <w:spacing w:after="0"/>
        <w:rPr>
          <w:rFonts w:eastAsiaTheme="minorEastAsia"/>
          <w:sz w:val="20"/>
          <w:szCs w:val="20"/>
        </w:rPr>
      </w:pPr>
      <w:r w:rsidRPr="00374164">
        <w:rPr>
          <w:rFonts w:eastAsiaTheme="minorEastAsia" w:hint="eastAsia"/>
          <w:sz w:val="20"/>
          <w:szCs w:val="20"/>
        </w:rPr>
        <w:t>T</w:t>
      </w:r>
      <w:r w:rsidRPr="00374164">
        <w:rPr>
          <w:rFonts w:eastAsiaTheme="minorEastAsia"/>
          <w:sz w:val="20"/>
          <w:szCs w:val="20"/>
        </w:rPr>
        <w:t xml:space="preserve">R 38.857, </w:t>
      </w:r>
      <w:r w:rsidR="00A24E2B" w:rsidRPr="00374164">
        <w:rPr>
          <w:rFonts w:eastAsiaTheme="minorEastAsia"/>
          <w:sz w:val="20"/>
          <w:szCs w:val="20"/>
        </w:rPr>
        <w:t>‘</w:t>
      </w:r>
      <w:r w:rsidRPr="00374164">
        <w:rPr>
          <w:rFonts w:eastAsiaTheme="minorEastAsia"/>
          <w:sz w:val="20"/>
          <w:szCs w:val="20"/>
        </w:rPr>
        <w:t>Study on NR Positioning Enhancements’</w:t>
      </w:r>
    </w:p>
    <w:p w14:paraId="2CC9C26F" w14:textId="3CE6B92A" w:rsidR="00FB0A84" w:rsidRPr="00FB0A84" w:rsidRDefault="00FB0A84" w:rsidP="00FB0A84">
      <w:pPr>
        <w:pStyle w:val="1"/>
        <w:numPr>
          <w:ilvl w:val="0"/>
          <w:numId w:val="0"/>
        </w:numPr>
      </w:pPr>
      <w:r>
        <w:rPr>
          <w:rFonts w:hint="eastAsia"/>
        </w:rPr>
        <w:lastRenderedPageBreak/>
        <w:t>A</w:t>
      </w:r>
      <w:r>
        <w:t>nnex</w:t>
      </w:r>
    </w:p>
    <w:p w14:paraId="1EB9DE56" w14:textId="63D41874" w:rsidR="00403AB8" w:rsidRPr="00182E6A" w:rsidRDefault="00403AB8" w:rsidP="00403AB8">
      <w:pPr>
        <w:pStyle w:val="TF"/>
        <w:keepNext/>
        <w:spacing w:after="60"/>
        <w:rPr>
          <w:lang w:val="en-US" w:eastAsia="ja-JP"/>
        </w:rPr>
      </w:pPr>
      <w:bookmarkStart w:id="39"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Latency Components[</w:t>
      </w:r>
      <w:r w:rsidR="0080052E">
        <w:rPr>
          <w:lang w:val="en-US" w:eastAsia="ja-JP"/>
        </w:rPr>
        <w:t>5</w:t>
      </w:r>
      <w:r>
        <w:rPr>
          <w:lang w:val="en-US" w:eastAsia="ja-JP"/>
        </w:rPr>
        <w:t>]</w:t>
      </w:r>
    </w:p>
    <w:tbl>
      <w:tblPr>
        <w:tblStyle w:val="af4"/>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[ms]</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r w:rsidRPr="002D68B3">
              <w:t>T</w:t>
            </w:r>
            <w:r w:rsidRPr="002D68B3">
              <w:rPr>
                <w:vertAlign w:val="subscript"/>
              </w:rPr>
              <w:t>UEProc-RRCReconf</w:t>
            </w:r>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r w:rsidRPr="002D68B3">
              <w:t>T</w:t>
            </w:r>
            <w:r w:rsidRPr="002D68B3">
              <w:rPr>
                <w:vertAlign w:val="subscript"/>
              </w:rPr>
              <w:t>UEProc-RRCDLInfo</w:t>
            </w:r>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r w:rsidRPr="002D68B3">
              <w:t>T</w:t>
            </w:r>
            <w:r w:rsidRPr="002D68B3">
              <w:rPr>
                <w:vertAlign w:val="subscript"/>
              </w:rPr>
              <w:t>UEProc-RRCULInfo</w:t>
            </w:r>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r w:rsidRPr="002D68B3">
              <w:t>T</w:t>
            </w:r>
            <w:r w:rsidRPr="002D68B3">
              <w:rPr>
                <w:vertAlign w:val="subscript"/>
              </w:rPr>
              <w:t>UEProc-RRCLocationMeas</w:t>
            </w:r>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r w:rsidRPr="002D68B3">
              <w:t>T</w:t>
            </w:r>
            <w:r w:rsidRPr="002D68B3">
              <w:rPr>
                <w:vertAlign w:val="subscript"/>
              </w:rPr>
              <w:t>UEProc-LPPCapab</w:t>
            </w:r>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r w:rsidRPr="002D68B3">
              <w:t>T</w:t>
            </w:r>
            <w:r w:rsidRPr="002D68B3">
              <w:rPr>
                <w:vertAlign w:val="subscript"/>
              </w:rPr>
              <w:t>UEProc-LPPAssi</w:t>
            </w:r>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r w:rsidRPr="002D68B3">
              <w:t>T</w:t>
            </w:r>
            <w:r w:rsidRPr="002D68B3">
              <w:rPr>
                <w:vertAlign w:val="subscript"/>
              </w:rPr>
              <w:t>UEProc-LPPLocationRe</w:t>
            </w:r>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r w:rsidRPr="002D68B3">
              <w:t>T</w:t>
            </w:r>
            <w:r w:rsidRPr="002D68B3">
              <w:rPr>
                <w:vertAlign w:val="subscript"/>
              </w:rPr>
              <w:t>UEProc-MAC-SRSAct</w:t>
            </w:r>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r w:rsidRPr="002D68B3">
              <w:t>T</w:t>
            </w:r>
            <w:r w:rsidRPr="002D68B3">
              <w:rPr>
                <w:vertAlign w:val="subscript"/>
              </w:rPr>
              <w:t>gNBProc-RRC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r w:rsidRPr="002D68B3">
              <w:t>T</w:t>
            </w:r>
            <w:r w:rsidRPr="002D68B3">
              <w:rPr>
                <w:vertAlign w:val="subscript"/>
              </w:rPr>
              <w:t>gNBProc-NRPPa</w:t>
            </w:r>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r>
              <w:rPr>
                <w:lang w:val="en-US" w:eastAsia="ja-JP"/>
              </w:rPr>
              <w:t>NRPPa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r w:rsidRPr="002D68B3">
              <w:t>T</w:t>
            </w:r>
            <w:r w:rsidRPr="002D68B3">
              <w:rPr>
                <w:vertAlign w:val="subscript"/>
              </w:rPr>
              <w:t>gNBProc-NAS/LPP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r w:rsidRPr="002D68B3">
              <w:t>T</w:t>
            </w:r>
            <w:r w:rsidRPr="002D68B3">
              <w:rPr>
                <w:vertAlign w:val="subscript"/>
              </w:rPr>
              <w:t>AMFProc</w:t>
            </w:r>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r w:rsidRPr="002D68B3">
              <w:t>T</w:t>
            </w:r>
            <w:r w:rsidRPr="002D68B3">
              <w:rPr>
                <w:vertAlign w:val="subscript"/>
              </w:rPr>
              <w:t>LMFProc</w:t>
            </w:r>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r>
              <w:rPr>
                <w:szCs w:val="18"/>
                <w:lang w:val="en-US" w:eastAsia="ja-JP"/>
              </w:rPr>
              <w:t>Signalling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UE-gNB</w:t>
            </w:r>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r w:rsidRPr="002D68B3">
              <w:t>T</w:t>
            </w:r>
            <w:r w:rsidRPr="002D68B3">
              <w:rPr>
                <w:vertAlign w:val="subscript"/>
              </w:rPr>
              <w:t>gNB-AMF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DL-Meas</w:t>
            </w:r>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UL-Meas</w:t>
            </w:r>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SRS for positioning measurement time of 12 ms can be achieved under certain SRS for positioning configuration settings depending on the frame configuration</w:t>
            </w:r>
            <w:r>
              <w:rPr>
                <w:lang w:val="en-US"/>
              </w:rPr>
              <w:t>.</w:t>
            </w:r>
          </w:p>
        </w:tc>
      </w:tr>
      <w:bookmarkEnd w:id="39"/>
    </w:tbl>
    <w:p w14:paraId="7056866B" w14:textId="5AB62981" w:rsidR="00B128FD" w:rsidRPr="00B128FD" w:rsidRDefault="00B128FD">
      <w:pPr>
        <w:pStyle w:val="a0"/>
        <w:tabs>
          <w:tab w:val="left" w:pos="420"/>
        </w:tabs>
        <w:spacing w:after="0"/>
        <w:rPr>
          <w:rFonts w:eastAsiaTheme="minorEastAsia"/>
          <w:bCs/>
          <w:sz w:val="20"/>
          <w:szCs w:val="20"/>
        </w:rPr>
      </w:pPr>
    </w:p>
    <w:sectPr w:rsidR="00B128FD" w:rsidRPr="00B128FD" w:rsidSect="0080052E">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EDFB" w14:textId="77777777" w:rsidR="00101E98" w:rsidRDefault="00101E98" w:rsidP="00305F56">
      <w:r>
        <w:separator/>
      </w:r>
    </w:p>
  </w:endnote>
  <w:endnote w:type="continuationSeparator" w:id="0">
    <w:p w14:paraId="1CA492A9" w14:textId="77777777" w:rsidR="00101E98" w:rsidRDefault="00101E9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670C2" w14:textId="77777777" w:rsidR="00101E98" w:rsidRDefault="00101E98" w:rsidP="00305F56">
      <w:r>
        <w:separator/>
      </w:r>
    </w:p>
  </w:footnote>
  <w:footnote w:type="continuationSeparator" w:id="0">
    <w:p w14:paraId="1AA7887A" w14:textId="77777777" w:rsidR="00101E98" w:rsidRDefault="00101E9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54DC" w14:textId="77777777" w:rsidR="00671DEE" w:rsidRDefault="00671DEE">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B57F6"/>
    <w:multiLevelType w:val="multilevel"/>
    <w:tmpl w:val="78BC2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FE30AA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275408A6"/>
    <w:multiLevelType w:val="hybridMultilevel"/>
    <w:tmpl w:val="F4D89F96"/>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CD7783"/>
    <w:multiLevelType w:val="multilevel"/>
    <w:tmpl w:val="3CFAD78C"/>
    <w:lvl w:ilvl="0">
      <w:start w:val="1"/>
      <w:numFmt w:val="bullet"/>
      <w:lvlText w:val=""/>
      <w:lvlJc w:val="left"/>
      <w:pPr>
        <w:ind w:left="3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F21687"/>
    <w:multiLevelType w:val="hybridMultilevel"/>
    <w:tmpl w:val="A386CCD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321D35"/>
    <w:multiLevelType w:val="multilevel"/>
    <w:tmpl w:val="60E24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9F70C4"/>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EDD4273"/>
    <w:multiLevelType w:val="multilevel"/>
    <w:tmpl w:val="F76A2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8D246D"/>
    <w:multiLevelType w:val="hybridMultilevel"/>
    <w:tmpl w:val="68C0FB42"/>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54AB4"/>
    <w:multiLevelType w:val="multilevel"/>
    <w:tmpl w:val="512C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D657A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0EC450E"/>
    <w:multiLevelType w:val="multilevel"/>
    <w:tmpl w:val="D0C013B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EB7B14"/>
    <w:multiLevelType w:val="multilevel"/>
    <w:tmpl w:val="FF9C8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B7EDE"/>
    <w:multiLevelType w:val="hybridMultilevel"/>
    <w:tmpl w:val="A23C45CE"/>
    <w:lvl w:ilvl="0" w:tplc="D7CEA91A">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 w15:restartNumberingAfterBreak="0">
    <w:nsid w:val="743E44F6"/>
    <w:multiLevelType w:val="multilevel"/>
    <w:tmpl w:val="BC62701A"/>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1148"/>
        </w:tabs>
        <w:ind w:left="1148"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581155B"/>
    <w:multiLevelType w:val="hybridMultilevel"/>
    <w:tmpl w:val="3C48EE6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A125772"/>
    <w:multiLevelType w:val="multilevel"/>
    <w:tmpl w:val="FECA2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1B5372"/>
    <w:multiLevelType w:val="multilevel"/>
    <w:tmpl w:val="248A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21"/>
  </w:num>
  <w:num w:numId="4">
    <w:abstractNumId w:val="1"/>
  </w:num>
  <w:num w:numId="5">
    <w:abstractNumId w:val="24"/>
  </w:num>
  <w:num w:numId="6">
    <w:abstractNumId w:val="34"/>
  </w:num>
  <w:num w:numId="7">
    <w:abstractNumId w:val="12"/>
  </w:num>
  <w:num w:numId="8">
    <w:abstractNumId w:val="31"/>
  </w:num>
  <w:num w:numId="9">
    <w:abstractNumId w:val="0"/>
  </w:num>
  <w:num w:numId="10">
    <w:abstractNumId w:val="32"/>
  </w:num>
  <w:num w:numId="11">
    <w:abstractNumId w:val="3"/>
  </w:num>
  <w:num w:numId="12">
    <w:abstractNumId w:val="20"/>
  </w:num>
  <w:num w:numId="13">
    <w:abstractNumId w:val="33"/>
  </w:num>
  <w:num w:numId="14">
    <w:abstractNumId w:val="17"/>
  </w:num>
  <w:num w:numId="15">
    <w:abstractNumId w:val="13"/>
  </w:num>
  <w:num w:numId="16">
    <w:abstractNumId w:val="26"/>
  </w:num>
  <w:num w:numId="17">
    <w:abstractNumId w:val="30"/>
  </w:num>
  <w:num w:numId="18">
    <w:abstractNumId w:val="14"/>
  </w:num>
  <w:num w:numId="19">
    <w:abstractNumId w:val="7"/>
  </w:num>
  <w:num w:numId="20">
    <w:abstractNumId w:val="28"/>
  </w:num>
  <w:num w:numId="21">
    <w:abstractNumId w:val="35"/>
  </w:num>
  <w:num w:numId="22">
    <w:abstractNumId w:val="10"/>
  </w:num>
  <w:num w:numId="23">
    <w:abstractNumId w:val="22"/>
  </w:num>
  <w:num w:numId="24">
    <w:abstractNumId w:val="23"/>
  </w:num>
  <w:num w:numId="25">
    <w:abstractNumId w:val="5"/>
  </w:num>
  <w:num w:numId="26">
    <w:abstractNumId w:val="15"/>
  </w:num>
  <w:num w:numId="27">
    <w:abstractNumId w:val="9"/>
  </w:num>
  <w:num w:numId="28">
    <w:abstractNumId w:val="6"/>
  </w:num>
  <w:num w:numId="29">
    <w:abstractNumId w:val="16"/>
  </w:num>
  <w:num w:numId="30">
    <w:abstractNumId w:val="25"/>
  </w:num>
  <w:num w:numId="31">
    <w:abstractNumId w:val="36"/>
  </w:num>
  <w:num w:numId="32">
    <w:abstractNumId w:val="27"/>
  </w:num>
  <w:num w:numId="33">
    <w:abstractNumId w:val="18"/>
  </w:num>
  <w:num w:numId="34">
    <w:abstractNumId w:val="4"/>
  </w:num>
  <w:num w:numId="35">
    <w:abstractNumId w:val="8"/>
  </w:num>
  <w:num w:numId="36">
    <w:abstractNumId w:val="31"/>
  </w:num>
  <w:num w:numId="37">
    <w:abstractNumId w:val="2"/>
  </w:num>
  <w:num w:numId="38">
    <w:abstractNumId w:val="19"/>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t6wFAOx/ZywtAAAA"/>
  </w:docVars>
  <w:rsids>
    <w:rsidRoot w:val="00B87FBC"/>
    <w:rsid w:val="0000069E"/>
    <w:rsid w:val="00000826"/>
    <w:rsid w:val="000008CE"/>
    <w:rsid w:val="000012F9"/>
    <w:rsid w:val="00001524"/>
    <w:rsid w:val="0000157F"/>
    <w:rsid w:val="00001DCE"/>
    <w:rsid w:val="00001F11"/>
    <w:rsid w:val="00002134"/>
    <w:rsid w:val="0000242B"/>
    <w:rsid w:val="00002EEC"/>
    <w:rsid w:val="00002EEF"/>
    <w:rsid w:val="0000314A"/>
    <w:rsid w:val="0000330A"/>
    <w:rsid w:val="0000331D"/>
    <w:rsid w:val="00003886"/>
    <w:rsid w:val="00003A1E"/>
    <w:rsid w:val="000040CE"/>
    <w:rsid w:val="0000410D"/>
    <w:rsid w:val="00004498"/>
    <w:rsid w:val="0000460A"/>
    <w:rsid w:val="00004693"/>
    <w:rsid w:val="00004F59"/>
    <w:rsid w:val="00005012"/>
    <w:rsid w:val="0000539E"/>
    <w:rsid w:val="000054C0"/>
    <w:rsid w:val="00005C84"/>
    <w:rsid w:val="000060C1"/>
    <w:rsid w:val="00006113"/>
    <w:rsid w:val="000061BC"/>
    <w:rsid w:val="000063A7"/>
    <w:rsid w:val="000063B8"/>
    <w:rsid w:val="000065F8"/>
    <w:rsid w:val="0000694F"/>
    <w:rsid w:val="00006E45"/>
    <w:rsid w:val="00007387"/>
    <w:rsid w:val="00007DB6"/>
    <w:rsid w:val="000105D2"/>
    <w:rsid w:val="0001068D"/>
    <w:rsid w:val="00010791"/>
    <w:rsid w:val="00010A1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5FD3"/>
    <w:rsid w:val="00016208"/>
    <w:rsid w:val="00016AC6"/>
    <w:rsid w:val="0001706A"/>
    <w:rsid w:val="000174AD"/>
    <w:rsid w:val="00017BA4"/>
    <w:rsid w:val="00017F49"/>
    <w:rsid w:val="00020495"/>
    <w:rsid w:val="000205C8"/>
    <w:rsid w:val="000208A6"/>
    <w:rsid w:val="00020A0A"/>
    <w:rsid w:val="00020A1C"/>
    <w:rsid w:val="0002195F"/>
    <w:rsid w:val="00021A78"/>
    <w:rsid w:val="00021B1B"/>
    <w:rsid w:val="00021C03"/>
    <w:rsid w:val="00021FDD"/>
    <w:rsid w:val="00022435"/>
    <w:rsid w:val="000229C2"/>
    <w:rsid w:val="00022A7D"/>
    <w:rsid w:val="00022BA6"/>
    <w:rsid w:val="0002364B"/>
    <w:rsid w:val="00023B8E"/>
    <w:rsid w:val="00023E69"/>
    <w:rsid w:val="000241CB"/>
    <w:rsid w:val="000241EC"/>
    <w:rsid w:val="00024293"/>
    <w:rsid w:val="000245F9"/>
    <w:rsid w:val="000247A1"/>
    <w:rsid w:val="000250AB"/>
    <w:rsid w:val="0002552A"/>
    <w:rsid w:val="00025A64"/>
    <w:rsid w:val="00025D8A"/>
    <w:rsid w:val="00025F2D"/>
    <w:rsid w:val="000260C1"/>
    <w:rsid w:val="000269EB"/>
    <w:rsid w:val="00026E52"/>
    <w:rsid w:val="0002730B"/>
    <w:rsid w:val="0002754F"/>
    <w:rsid w:val="00027650"/>
    <w:rsid w:val="0002788F"/>
    <w:rsid w:val="00027A1E"/>
    <w:rsid w:val="00027B02"/>
    <w:rsid w:val="00027DD0"/>
    <w:rsid w:val="00030815"/>
    <w:rsid w:val="00030BD6"/>
    <w:rsid w:val="00030DF0"/>
    <w:rsid w:val="00030DFC"/>
    <w:rsid w:val="00031855"/>
    <w:rsid w:val="00031AEF"/>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ABE"/>
    <w:rsid w:val="00043799"/>
    <w:rsid w:val="000439E7"/>
    <w:rsid w:val="00043F7C"/>
    <w:rsid w:val="00044275"/>
    <w:rsid w:val="00044623"/>
    <w:rsid w:val="000446BA"/>
    <w:rsid w:val="00044D25"/>
    <w:rsid w:val="00044DAA"/>
    <w:rsid w:val="00045071"/>
    <w:rsid w:val="000458FF"/>
    <w:rsid w:val="00046195"/>
    <w:rsid w:val="000464E3"/>
    <w:rsid w:val="00046517"/>
    <w:rsid w:val="0004685A"/>
    <w:rsid w:val="00046CBF"/>
    <w:rsid w:val="000471CE"/>
    <w:rsid w:val="00047398"/>
    <w:rsid w:val="00047423"/>
    <w:rsid w:val="00047D75"/>
    <w:rsid w:val="00050715"/>
    <w:rsid w:val="00050D14"/>
    <w:rsid w:val="000517C0"/>
    <w:rsid w:val="00051C37"/>
    <w:rsid w:val="000520C7"/>
    <w:rsid w:val="0005214F"/>
    <w:rsid w:val="0005272A"/>
    <w:rsid w:val="00052966"/>
    <w:rsid w:val="00052A26"/>
    <w:rsid w:val="00052FB0"/>
    <w:rsid w:val="00053004"/>
    <w:rsid w:val="000537F7"/>
    <w:rsid w:val="00053B75"/>
    <w:rsid w:val="00053D0A"/>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0F2C"/>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9A4"/>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5EE"/>
    <w:rsid w:val="00073716"/>
    <w:rsid w:val="0007378E"/>
    <w:rsid w:val="000738A7"/>
    <w:rsid w:val="0007412F"/>
    <w:rsid w:val="00074227"/>
    <w:rsid w:val="000749EF"/>
    <w:rsid w:val="00074E57"/>
    <w:rsid w:val="00074FE2"/>
    <w:rsid w:val="00075112"/>
    <w:rsid w:val="00075EFD"/>
    <w:rsid w:val="00075FDA"/>
    <w:rsid w:val="00076367"/>
    <w:rsid w:val="000763C6"/>
    <w:rsid w:val="0007680E"/>
    <w:rsid w:val="000768BD"/>
    <w:rsid w:val="00076A2B"/>
    <w:rsid w:val="00076A3F"/>
    <w:rsid w:val="00076D59"/>
    <w:rsid w:val="00076E3A"/>
    <w:rsid w:val="0007741E"/>
    <w:rsid w:val="00077878"/>
    <w:rsid w:val="000778C4"/>
    <w:rsid w:val="00077937"/>
    <w:rsid w:val="00077C76"/>
    <w:rsid w:val="00077DB2"/>
    <w:rsid w:val="000804E1"/>
    <w:rsid w:val="000810A7"/>
    <w:rsid w:val="00081472"/>
    <w:rsid w:val="000816D8"/>
    <w:rsid w:val="000817D8"/>
    <w:rsid w:val="00081B17"/>
    <w:rsid w:val="00081B1E"/>
    <w:rsid w:val="0008210E"/>
    <w:rsid w:val="00082341"/>
    <w:rsid w:val="00082927"/>
    <w:rsid w:val="00082AB1"/>
    <w:rsid w:val="00082B09"/>
    <w:rsid w:val="00082C21"/>
    <w:rsid w:val="00082E8D"/>
    <w:rsid w:val="0008308B"/>
    <w:rsid w:val="0008309E"/>
    <w:rsid w:val="000831D2"/>
    <w:rsid w:val="00083876"/>
    <w:rsid w:val="000838E0"/>
    <w:rsid w:val="00083BA5"/>
    <w:rsid w:val="00083C3C"/>
    <w:rsid w:val="000841C4"/>
    <w:rsid w:val="000842E3"/>
    <w:rsid w:val="000849C5"/>
    <w:rsid w:val="00084FDF"/>
    <w:rsid w:val="00085374"/>
    <w:rsid w:val="00085376"/>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3B0"/>
    <w:rsid w:val="00091589"/>
    <w:rsid w:val="0009172D"/>
    <w:rsid w:val="00091909"/>
    <w:rsid w:val="00091BC0"/>
    <w:rsid w:val="00091C53"/>
    <w:rsid w:val="00091C8C"/>
    <w:rsid w:val="000921EC"/>
    <w:rsid w:val="0009234A"/>
    <w:rsid w:val="00092818"/>
    <w:rsid w:val="00092E4E"/>
    <w:rsid w:val="00092EC2"/>
    <w:rsid w:val="000931F0"/>
    <w:rsid w:val="0009327A"/>
    <w:rsid w:val="00093374"/>
    <w:rsid w:val="0009396C"/>
    <w:rsid w:val="000941C5"/>
    <w:rsid w:val="00094364"/>
    <w:rsid w:val="00094600"/>
    <w:rsid w:val="000949C3"/>
    <w:rsid w:val="00094B3C"/>
    <w:rsid w:val="00094BBC"/>
    <w:rsid w:val="00094E6E"/>
    <w:rsid w:val="000951E0"/>
    <w:rsid w:val="000956A8"/>
    <w:rsid w:val="00095889"/>
    <w:rsid w:val="00095AF1"/>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646"/>
    <w:rsid w:val="000A178F"/>
    <w:rsid w:val="000A1A4E"/>
    <w:rsid w:val="000A1BC9"/>
    <w:rsid w:val="000A224D"/>
    <w:rsid w:val="000A2339"/>
    <w:rsid w:val="000A2A97"/>
    <w:rsid w:val="000A2B56"/>
    <w:rsid w:val="000A2D2E"/>
    <w:rsid w:val="000A2DF4"/>
    <w:rsid w:val="000A2FEA"/>
    <w:rsid w:val="000A3167"/>
    <w:rsid w:val="000A3A96"/>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48B"/>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26C"/>
    <w:rsid w:val="000B1330"/>
    <w:rsid w:val="000B1496"/>
    <w:rsid w:val="000B178F"/>
    <w:rsid w:val="000B17B6"/>
    <w:rsid w:val="000B17FB"/>
    <w:rsid w:val="000B1C22"/>
    <w:rsid w:val="000B2231"/>
    <w:rsid w:val="000B284B"/>
    <w:rsid w:val="000B290F"/>
    <w:rsid w:val="000B2AD1"/>
    <w:rsid w:val="000B2F47"/>
    <w:rsid w:val="000B3216"/>
    <w:rsid w:val="000B3390"/>
    <w:rsid w:val="000B33C6"/>
    <w:rsid w:val="000B34C4"/>
    <w:rsid w:val="000B36EE"/>
    <w:rsid w:val="000B3D1B"/>
    <w:rsid w:val="000B3EC3"/>
    <w:rsid w:val="000B3F5F"/>
    <w:rsid w:val="000B408D"/>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83B"/>
    <w:rsid w:val="000B7AC1"/>
    <w:rsid w:val="000C00A0"/>
    <w:rsid w:val="000C0172"/>
    <w:rsid w:val="000C034A"/>
    <w:rsid w:val="000C0488"/>
    <w:rsid w:val="000C0645"/>
    <w:rsid w:val="000C06A6"/>
    <w:rsid w:val="000C0D00"/>
    <w:rsid w:val="000C0DE3"/>
    <w:rsid w:val="000C1001"/>
    <w:rsid w:val="000C1196"/>
    <w:rsid w:val="000C1467"/>
    <w:rsid w:val="000C1B5F"/>
    <w:rsid w:val="000C2208"/>
    <w:rsid w:val="000C2586"/>
    <w:rsid w:val="000C291A"/>
    <w:rsid w:val="000C2C16"/>
    <w:rsid w:val="000C31B8"/>
    <w:rsid w:val="000C34DC"/>
    <w:rsid w:val="000C355D"/>
    <w:rsid w:val="000C3E89"/>
    <w:rsid w:val="000C3FC8"/>
    <w:rsid w:val="000C47BD"/>
    <w:rsid w:val="000C48FF"/>
    <w:rsid w:val="000C4D73"/>
    <w:rsid w:val="000C515A"/>
    <w:rsid w:val="000C55E2"/>
    <w:rsid w:val="000C5930"/>
    <w:rsid w:val="000C5A1A"/>
    <w:rsid w:val="000C5E9D"/>
    <w:rsid w:val="000C63EE"/>
    <w:rsid w:val="000C67B1"/>
    <w:rsid w:val="000C6E25"/>
    <w:rsid w:val="000C72C7"/>
    <w:rsid w:val="000D0188"/>
    <w:rsid w:val="000D0ABD"/>
    <w:rsid w:val="000D0B6B"/>
    <w:rsid w:val="000D0EA0"/>
    <w:rsid w:val="000D13EC"/>
    <w:rsid w:val="000D14D2"/>
    <w:rsid w:val="000D1557"/>
    <w:rsid w:val="000D1BB2"/>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0EA"/>
    <w:rsid w:val="000D4162"/>
    <w:rsid w:val="000D4983"/>
    <w:rsid w:val="000D4C7F"/>
    <w:rsid w:val="000D4E32"/>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179"/>
    <w:rsid w:val="000E2480"/>
    <w:rsid w:val="000E2BE7"/>
    <w:rsid w:val="000E2F76"/>
    <w:rsid w:val="000E31A1"/>
    <w:rsid w:val="000E31C3"/>
    <w:rsid w:val="000E37A6"/>
    <w:rsid w:val="000E3A01"/>
    <w:rsid w:val="000E3AA0"/>
    <w:rsid w:val="000E3C6B"/>
    <w:rsid w:val="000E438B"/>
    <w:rsid w:val="000E4629"/>
    <w:rsid w:val="000E4A97"/>
    <w:rsid w:val="000E5029"/>
    <w:rsid w:val="000E53D3"/>
    <w:rsid w:val="000E6FFC"/>
    <w:rsid w:val="000E7159"/>
    <w:rsid w:val="000E71C8"/>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7B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D2"/>
    <w:rsid w:val="000F7D04"/>
    <w:rsid w:val="001005AB"/>
    <w:rsid w:val="0010077F"/>
    <w:rsid w:val="001009E1"/>
    <w:rsid w:val="00100DFA"/>
    <w:rsid w:val="0010120D"/>
    <w:rsid w:val="001013FA"/>
    <w:rsid w:val="001017CA"/>
    <w:rsid w:val="00101E98"/>
    <w:rsid w:val="00102190"/>
    <w:rsid w:val="0010222B"/>
    <w:rsid w:val="001022E9"/>
    <w:rsid w:val="001027E3"/>
    <w:rsid w:val="0010294B"/>
    <w:rsid w:val="00102EC0"/>
    <w:rsid w:val="00103206"/>
    <w:rsid w:val="001032FB"/>
    <w:rsid w:val="001034AC"/>
    <w:rsid w:val="0010367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0D8C"/>
    <w:rsid w:val="00110E9B"/>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DE8"/>
    <w:rsid w:val="00116E25"/>
    <w:rsid w:val="00117296"/>
    <w:rsid w:val="00117423"/>
    <w:rsid w:val="001174AC"/>
    <w:rsid w:val="0011759E"/>
    <w:rsid w:val="0012034E"/>
    <w:rsid w:val="001203E8"/>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5EE"/>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1C4C"/>
    <w:rsid w:val="00132050"/>
    <w:rsid w:val="001326B7"/>
    <w:rsid w:val="00132726"/>
    <w:rsid w:val="00132BAC"/>
    <w:rsid w:val="00132CFC"/>
    <w:rsid w:val="00132DCE"/>
    <w:rsid w:val="001334F6"/>
    <w:rsid w:val="001335D5"/>
    <w:rsid w:val="0013361D"/>
    <w:rsid w:val="00133992"/>
    <w:rsid w:val="00133BF5"/>
    <w:rsid w:val="00134727"/>
    <w:rsid w:val="00134974"/>
    <w:rsid w:val="00134B9D"/>
    <w:rsid w:val="00135525"/>
    <w:rsid w:val="0013594B"/>
    <w:rsid w:val="00135972"/>
    <w:rsid w:val="00135A19"/>
    <w:rsid w:val="00135A9F"/>
    <w:rsid w:val="00135D16"/>
    <w:rsid w:val="00136179"/>
    <w:rsid w:val="0013618B"/>
    <w:rsid w:val="00136205"/>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9CD"/>
    <w:rsid w:val="00143A1B"/>
    <w:rsid w:val="00143BD9"/>
    <w:rsid w:val="00143FC7"/>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662"/>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1B8"/>
    <w:rsid w:val="001532B4"/>
    <w:rsid w:val="00153307"/>
    <w:rsid w:val="0015381D"/>
    <w:rsid w:val="00153B22"/>
    <w:rsid w:val="00153EDA"/>
    <w:rsid w:val="00154789"/>
    <w:rsid w:val="00154867"/>
    <w:rsid w:val="00154F45"/>
    <w:rsid w:val="0015571A"/>
    <w:rsid w:val="00155876"/>
    <w:rsid w:val="00155B12"/>
    <w:rsid w:val="00155CD9"/>
    <w:rsid w:val="00155E22"/>
    <w:rsid w:val="00156216"/>
    <w:rsid w:val="0015686E"/>
    <w:rsid w:val="00156CCB"/>
    <w:rsid w:val="00156EF4"/>
    <w:rsid w:val="00156F25"/>
    <w:rsid w:val="00157821"/>
    <w:rsid w:val="00157A72"/>
    <w:rsid w:val="00157BD9"/>
    <w:rsid w:val="00157D16"/>
    <w:rsid w:val="00157E43"/>
    <w:rsid w:val="001601A4"/>
    <w:rsid w:val="00160386"/>
    <w:rsid w:val="001605A1"/>
    <w:rsid w:val="00160A88"/>
    <w:rsid w:val="00160A9A"/>
    <w:rsid w:val="00160AD0"/>
    <w:rsid w:val="00160C79"/>
    <w:rsid w:val="00160D24"/>
    <w:rsid w:val="00161189"/>
    <w:rsid w:val="0016129E"/>
    <w:rsid w:val="001613B4"/>
    <w:rsid w:val="00161DC1"/>
    <w:rsid w:val="00161E41"/>
    <w:rsid w:val="00161F27"/>
    <w:rsid w:val="001621CD"/>
    <w:rsid w:val="00162986"/>
    <w:rsid w:val="00162B8A"/>
    <w:rsid w:val="00162E28"/>
    <w:rsid w:val="001631C7"/>
    <w:rsid w:val="0016331D"/>
    <w:rsid w:val="00163436"/>
    <w:rsid w:val="00163456"/>
    <w:rsid w:val="00163F35"/>
    <w:rsid w:val="00164185"/>
    <w:rsid w:val="00164192"/>
    <w:rsid w:val="00164686"/>
    <w:rsid w:val="00164712"/>
    <w:rsid w:val="0016473C"/>
    <w:rsid w:val="00164D4A"/>
    <w:rsid w:val="0016547B"/>
    <w:rsid w:val="0016584C"/>
    <w:rsid w:val="00165F6C"/>
    <w:rsid w:val="0016622F"/>
    <w:rsid w:val="00166941"/>
    <w:rsid w:val="00166AE0"/>
    <w:rsid w:val="001670BA"/>
    <w:rsid w:val="001671D4"/>
    <w:rsid w:val="00167384"/>
    <w:rsid w:val="00167535"/>
    <w:rsid w:val="0016758C"/>
    <w:rsid w:val="001676BC"/>
    <w:rsid w:val="001677F9"/>
    <w:rsid w:val="001678FF"/>
    <w:rsid w:val="00167AE3"/>
    <w:rsid w:val="00167B82"/>
    <w:rsid w:val="00167C0C"/>
    <w:rsid w:val="00167E3C"/>
    <w:rsid w:val="00167F64"/>
    <w:rsid w:val="001702B2"/>
    <w:rsid w:val="0017040B"/>
    <w:rsid w:val="001707AA"/>
    <w:rsid w:val="0017087D"/>
    <w:rsid w:val="00170ED8"/>
    <w:rsid w:val="00171558"/>
    <w:rsid w:val="00171B9B"/>
    <w:rsid w:val="00172501"/>
    <w:rsid w:val="001726E9"/>
    <w:rsid w:val="00172D8C"/>
    <w:rsid w:val="0017305B"/>
    <w:rsid w:val="00173145"/>
    <w:rsid w:val="001736AF"/>
    <w:rsid w:val="0017380E"/>
    <w:rsid w:val="0017388D"/>
    <w:rsid w:val="001743B2"/>
    <w:rsid w:val="001749BB"/>
    <w:rsid w:val="00175142"/>
    <w:rsid w:val="00175289"/>
    <w:rsid w:val="00175564"/>
    <w:rsid w:val="001759F9"/>
    <w:rsid w:val="00175F4F"/>
    <w:rsid w:val="00176110"/>
    <w:rsid w:val="001762ED"/>
    <w:rsid w:val="0017669A"/>
    <w:rsid w:val="00176731"/>
    <w:rsid w:val="0017685B"/>
    <w:rsid w:val="00176B1E"/>
    <w:rsid w:val="00176D09"/>
    <w:rsid w:val="00176D18"/>
    <w:rsid w:val="00177528"/>
    <w:rsid w:val="0017762D"/>
    <w:rsid w:val="00177B4F"/>
    <w:rsid w:val="00177CD9"/>
    <w:rsid w:val="00177E10"/>
    <w:rsid w:val="00177EA7"/>
    <w:rsid w:val="00177F0A"/>
    <w:rsid w:val="00180417"/>
    <w:rsid w:val="00180604"/>
    <w:rsid w:val="0018075F"/>
    <w:rsid w:val="001808FF"/>
    <w:rsid w:val="00180CB0"/>
    <w:rsid w:val="0018189E"/>
    <w:rsid w:val="00181946"/>
    <w:rsid w:val="00182240"/>
    <w:rsid w:val="001829FA"/>
    <w:rsid w:val="001830A4"/>
    <w:rsid w:val="00183510"/>
    <w:rsid w:val="0018370D"/>
    <w:rsid w:val="00183C1A"/>
    <w:rsid w:val="00183C8D"/>
    <w:rsid w:val="00184249"/>
    <w:rsid w:val="00184800"/>
    <w:rsid w:val="00185234"/>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189"/>
    <w:rsid w:val="00197B2C"/>
    <w:rsid w:val="00197C5E"/>
    <w:rsid w:val="001A0275"/>
    <w:rsid w:val="001A0308"/>
    <w:rsid w:val="001A06D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8AB"/>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BE"/>
    <w:rsid w:val="001B47D5"/>
    <w:rsid w:val="001B5008"/>
    <w:rsid w:val="001B53F1"/>
    <w:rsid w:val="001B5B02"/>
    <w:rsid w:val="001B5E0D"/>
    <w:rsid w:val="001B5F0C"/>
    <w:rsid w:val="001B5F15"/>
    <w:rsid w:val="001B6227"/>
    <w:rsid w:val="001B62B0"/>
    <w:rsid w:val="001B6669"/>
    <w:rsid w:val="001B677D"/>
    <w:rsid w:val="001B6C79"/>
    <w:rsid w:val="001B6DB2"/>
    <w:rsid w:val="001B6F9F"/>
    <w:rsid w:val="001B7010"/>
    <w:rsid w:val="001B7323"/>
    <w:rsid w:val="001B7370"/>
    <w:rsid w:val="001B7378"/>
    <w:rsid w:val="001B749D"/>
    <w:rsid w:val="001B78DF"/>
    <w:rsid w:val="001B7906"/>
    <w:rsid w:val="001B7BA4"/>
    <w:rsid w:val="001B7CA9"/>
    <w:rsid w:val="001B7F44"/>
    <w:rsid w:val="001C019D"/>
    <w:rsid w:val="001C01B7"/>
    <w:rsid w:val="001C03E6"/>
    <w:rsid w:val="001C0B12"/>
    <w:rsid w:val="001C0B2B"/>
    <w:rsid w:val="001C0B54"/>
    <w:rsid w:val="001C0BC4"/>
    <w:rsid w:val="001C0DDE"/>
    <w:rsid w:val="001C0EC0"/>
    <w:rsid w:val="001C1282"/>
    <w:rsid w:val="001C1978"/>
    <w:rsid w:val="001C1A97"/>
    <w:rsid w:val="001C1F76"/>
    <w:rsid w:val="001C21BC"/>
    <w:rsid w:val="001C235F"/>
    <w:rsid w:val="001C2408"/>
    <w:rsid w:val="001C2710"/>
    <w:rsid w:val="001C2D7D"/>
    <w:rsid w:val="001C347B"/>
    <w:rsid w:val="001C3779"/>
    <w:rsid w:val="001C3ADE"/>
    <w:rsid w:val="001C3D68"/>
    <w:rsid w:val="001C41EF"/>
    <w:rsid w:val="001C46DF"/>
    <w:rsid w:val="001C4A3B"/>
    <w:rsid w:val="001C4D23"/>
    <w:rsid w:val="001C4E90"/>
    <w:rsid w:val="001C4F0D"/>
    <w:rsid w:val="001C52F0"/>
    <w:rsid w:val="001C56C5"/>
    <w:rsid w:val="001C57C2"/>
    <w:rsid w:val="001C58A2"/>
    <w:rsid w:val="001C5AE9"/>
    <w:rsid w:val="001C5CF3"/>
    <w:rsid w:val="001C5D2D"/>
    <w:rsid w:val="001C5E46"/>
    <w:rsid w:val="001C5EE0"/>
    <w:rsid w:val="001C61F8"/>
    <w:rsid w:val="001C626F"/>
    <w:rsid w:val="001C62D3"/>
    <w:rsid w:val="001C7268"/>
    <w:rsid w:val="001C78FC"/>
    <w:rsid w:val="001D0047"/>
    <w:rsid w:val="001D096F"/>
    <w:rsid w:val="001D0DD1"/>
    <w:rsid w:val="001D13FB"/>
    <w:rsid w:val="001D147E"/>
    <w:rsid w:val="001D155F"/>
    <w:rsid w:val="001D1967"/>
    <w:rsid w:val="001D2460"/>
    <w:rsid w:val="001D3425"/>
    <w:rsid w:val="001D3507"/>
    <w:rsid w:val="001D363E"/>
    <w:rsid w:val="001D38B2"/>
    <w:rsid w:val="001D3A75"/>
    <w:rsid w:val="001D3CC4"/>
    <w:rsid w:val="001D4355"/>
    <w:rsid w:val="001D4536"/>
    <w:rsid w:val="001D5673"/>
    <w:rsid w:val="001D5A0E"/>
    <w:rsid w:val="001D5B07"/>
    <w:rsid w:val="001D5C94"/>
    <w:rsid w:val="001D6414"/>
    <w:rsid w:val="001D6C50"/>
    <w:rsid w:val="001D6D7C"/>
    <w:rsid w:val="001D6DB4"/>
    <w:rsid w:val="001D6E2D"/>
    <w:rsid w:val="001D74FE"/>
    <w:rsid w:val="001D7F12"/>
    <w:rsid w:val="001E085D"/>
    <w:rsid w:val="001E0EA2"/>
    <w:rsid w:val="001E1051"/>
    <w:rsid w:val="001E145E"/>
    <w:rsid w:val="001E18F7"/>
    <w:rsid w:val="001E1BFD"/>
    <w:rsid w:val="001E1F07"/>
    <w:rsid w:val="001E2295"/>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6E"/>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1B9"/>
    <w:rsid w:val="001F369D"/>
    <w:rsid w:val="001F3C10"/>
    <w:rsid w:val="001F3FCA"/>
    <w:rsid w:val="001F40BC"/>
    <w:rsid w:val="001F43A2"/>
    <w:rsid w:val="001F463F"/>
    <w:rsid w:val="001F47EF"/>
    <w:rsid w:val="001F4893"/>
    <w:rsid w:val="001F49B7"/>
    <w:rsid w:val="001F49D9"/>
    <w:rsid w:val="001F4D40"/>
    <w:rsid w:val="001F4F3B"/>
    <w:rsid w:val="001F4FA1"/>
    <w:rsid w:val="001F52ED"/>
    <w:rsid w:val="001F61A0"/>
    <w:rsid w:val="001F64C9"/>
    <w:rsid w:val="001F6CB4"/>
    <w:rsid w:val="001F6DC8"/>
    <w:rsid w:val="001F7A32"/>
    <w:rsid w:val="001F7C6D"/>
    <w:rsid w:val="002007F1"/>
    <w:rsid w:val="00200C81"/>
    <w:rsid w:val="00201282"/>
    <w:rsid w:val="00201603"/>
    <w:rsid w:val="00201693"/>
    <w:rsid w:val="002017A1"/>
    <w:rsid w:val="00201D35"/>
    <w:rsid w:val="0020210B"/>
    <w:rsid w:val="00202831"/>
    <w:rsid w:val="00203036"/>
    <w:rsid w:val="00203590"/>
    <w:rsid w:val="00203616"/>
    <w:rsid w:val="0020379F"/>
    <w:rsid w:val="00203BDA"/>
    <w:rsid w:val="00203C89"/>
    <w:rsid w:val="00203CB6"/>
    <w:rsid w:val="002041CE"/>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948"/>
    <w:rsid w:val="00210CD7"/>
    <w:rsid w:val="00211205"/>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829"/>
    <w:rsid w:val="00214901"/>
    <w:rsid w:val="00214B4C"/>
    <w:rsid w:val="00214C34"/>
    <w:rsid w:val="00214C82"/>
    <w:rsid w:val="00214F0A"/>
    <w:rsid w:val="002151C8"/>
    <w:rsid w:val="002157BD"/>
    <w:rsid w:val="00215939"/>
    <w:rsid w:val="00216096"/>
    <w:rsid w:val="0021612A"/>
    <w:rsid w:val="0021641A"/>
    <w:rsid w:val="0021696C"/>
    <w:rsid w:val="002172A8"/>
    <w:rsid w:val="00217444"/>
    <w:rsid w:val="002176D8"/>
    <w:rsid w:val="00217711"/>
    <w:rsid w:val="002179B9"/>
    <w:rsid w:val="002179E1"/>
    <w:rsid w:val="00217AE5"/>
    <w:rsid w:val="00220752"/>
    <w:rsid w:val="00220968"/>
    <w:rsid w:val="00220D39"/>
    <w:rsid w:val="00220DAD"/>
    <w:rsid w:val="00220DAE"/>
    <w:rsid w:val="002210AD"/>
    <w:rsid w:val="002214C5"/>
    <w:rsid w:val="00221675"/>
    <w:rsid w:val="002219C8"/>
    <w:rsid w:val="002219CD"/>
    <w:rsid w:val="00221D1E"/>
    <w:rsid w:val="00221F3B"/>
    <w:rsid w:val="002222BD"/>
    <w:rsid w:val="00222AEC"/>
    <w:rsid w:val="00222B25"/>
    <w:rsid w:val="00222C69"/>
    <w:rsid w:val="00222F65"/>
    <w:rsid w:val="002230CF"/>
    <w:rsid w:val="002238CC"/>
    <w:rsid w:val="00223940"/>
    <w:rsid w:val="00223BBC"/>
    <w:rsid w:val="0022423E"/>
    <w:rsid w:val="00224312"/>
    <w:rsid w:val="00225241"/>
    <w:rsid w:val="00225551"/>
    <w:rsid w:val="00225F95"/>
    <w:rsid w:val="002263E3"/>
    <w:rsid w:val="00226865"/>
    <w:rsid w:val="00226BB0"/>
    <w:rsid w:val="00226BEB"/>
    <w:rsid w:val="00227099"/>
    <w:rsid w:val="0022746C"/>
    <w:rsid w:val="002302DB"/>
    <w:rsid w:val="00230701"/>
    <w:rsid w:val="00230AC0"/>
    <w:rsid w:val="00230EF1"/>
    <w:rsid w:val="0023142D"/>
    <w:rsid w:val="00231E3A"/>
    <w:rsid w:val="0023222B"/>
    <w:rsid w:val="0023247D"/>
    <w:rsid w:val="00232865"/>
    <w:rsid w:val="00232938"/>
    <w:rsid w:val="00232958"/>
    <w:rsid w:val="0023324A"/>
    <w:rsid w:val="002332D2"/>
    <w:rsid w:val="00233818"/>
    <w:rsid w:val="00233C79"/>
    <w:rsid w:val="002342DD"/>
    <w:rsid w:val="002344A0"/>
    <w:rsid w:val="00234701"/>
    <w:rsid w:val="00234974"/>
    <w:rsid w:val="00234B22"/>
    <w:rsid w:val="002352F4"/>
    <w:rsid w:val="00235544"/>
    <w:rsid w:val="002355A7"/>
    <w:rsid w:val="00235763"/>
    <w:rsid w:val="00235D57"/>
    <w:rsid w:val="002361CA"/>
    <w:rsid w:val="00236AA7"/>
    <w:rsid w:val="00236B8F"/>
    <w:rsid w:val="00237226"/>
    <w:rsid w:val="0023740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D36"/>
    <w:rsid w:val="0024315F"/>
    <w:rsid w:val="00243B3F"/>
    <w:rsid w:val="00243F12"/>
    <w:rsid w:val="00243F28"/>
    <w:rsid w:val="00244342"/>
    <w:rsid w:val="002443A6"/>
    <w:rsid w:val="002447B8"/>
    <w:rsid w:val="00244A81"/>
    <w:rsid w:val="00244D38"/>
    <w:rsid w:val="00244DD6"/>
    <w:rsid w:val="00245113"/>
    <w:rsid w:val="002454F4"/>
    <w:rsid w:val="002457C9"/>
    <w:rsid w:val="00245E3D"/>
    <w:rsid w:val="00245F1A"/>
    <w:rsid w:val="00246221"/>
    <w:rsid w:val="002463CE"/>
    <w:rsid w:val="00246453"/>
    <w:rsid w:val="00246A67"/>
    <w:rsid w:val="002472C4"/>
    <w:rsid w:val="00247597"/>
    <w:rsid w:val="0024785F"/>
    <w:rsid w:val="00247E52"/>
    <w:rsid w:val="00250272"/>
    <w:rsid w:val="002503F2"/>
    <w:rsid w:val="002504CC"/>
    <w:rsid w:val="002506CB"/>
    <w:rsid w:val="00250A1E"/>
    <w:rsid w:val="00251196"/>
    <w:rsid w:val="0025126E"/>
    <w:rsid w:val="002516E1"/>
    <w:rsid w:val="0025177C"/>
    <w:rsid w:val="00251D7A"/>
    <w:rsid w:val="00251EA9"/>
    <w:rsid w:val="00251FFE"/>
    <w:rsid w:val="002521C5"/>
    <w:rsid w:val="002522BE"/>
    <w:rsid w:val="0025230A"/>
    <w:rsid w:val="002523E6"/>
    <w:rsid w:val="00252663"/>
    <w:rsid w:val="00252753"/>
    <w:rsid w:val="00252844"/>
    <w:rsid w:val="00252A07"/>
    <w:rsid w:val="00252AFB"/>
    <w:rsid w:val="00252D43"/>
    <w:rsid w:val="002532EE"/>
    <w:rsid w:val="0025337F"/>
    <w:rsid w:val="002534E6"/>
    <w:rsid w:val="0025351C"/>
    <w:rsid w:val="00253C2B"/>
    <w:rsid w:val="00254116"/>
    <w:rsid w:val="00254C8E"/>
    <w:rsid w:val="002552C6"/>
    <w:rsid w:val="00255B70"/>
    <w:rsid w:val="00255BC1"/>
    <w:rsid w:val="0025672E"/>
    <w:rsid w:val="00256B58"/>
    <w:rsid w:val="00256D6C"/>
    <w:rsid w:val="00256D85"/>
    <w:rsid w:val="002572EA"/>
    <w:rsid w:val="002573BB"/>
    <w:rsid w:val="00257AB5"/>
    <w:rsid w:val="00257AFE"/>
    <w:rsid w:val="00257BA5"/>
    <w:rsid w:val="00257C00"/>
    <w:rsid w:val="00257C26"/>
    <w:rsid w:val="00260039"/>
    <w:rsid w:val="0026040C"/>
    <w:rsid w:val="002609BD"/>
    <w:rsid w:val="00260BB3"/>
    <w:rsid w:val="00260DC3"/>
    <w:rsid w:val="0026130C"/>
    <w:rsid w:val="002617E4"/>
    <w:rsid w:val="00261E04"/>
    <w:rsid w:val="00262048"/>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BF2"/>
    <w:rsid w:val="00265D85"/>
    <w:rsid w:val="00265D91"/>
    <w:rsid w:val="00265E57"/>
    <w:rsid w:val="00265F25"/>
    <w:rsid w:val="0026623C"/>
    <w:rsid w:val="0026661C"/>
    <w:rsid w:val="00266E6B"/>
    <w:rsid w:val="00266F20"/>
    <w:rsid w:val="002672E7"/>
    <w:rsid w:val="00267592"/>
    <w:rsid w:val="0026784C"/>
    <w:rsid w:val="00267DBA"/>
    <w:rsid w:val="002701A0"/>
    <w:rsid w:val="00270592"/>
    <w:rsid w:val="00270D46"/>
    <w:rsid w:val="00271179"/>
    <w:rsid w:val="0027121D"/>
    <w:rsid w:val="002717A3"/>
    <w:rsid w:val="002720FE"/>
    <w:rsid w:val="00272314"/>
    <w:rsid w:val="00272414"/>
    <w:rsid w:val="00273031"/>
    <w:rsid w:val="002733B9"/>
    <w:rsid w:val="00273A28"/>
    <w:rsid w:val="00273AA1"/>
    <w:rsid w:val="00273C79"/>
    <w:rsid w:val="00273CCD"/>
    <w:rsid w:val="00273EB1"/>
    <w:rsid w:val="00274054"/>
    <w:rsid w:val="002740F9"/>
    <w:rsid w:val="002741D8"/>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77C"/>
    <w:rsid w:val="00284D1E"/>
    <w:rsid w:val="00285141"/>
    <w:rsid w:val="00285282"/>
    <w:rsid w:val="00285284"/>
    <w:rsid w:val="002858F8"/>
    <w:rsid w:val="00286779"/>
    <w:rsid w:val="00286A0D"/>
    <w:rsid w:val="00286B42"/>
    <w:rsid w:val="00286E45"/>
    <w:rsid w:val="00286FB0"/>
    <w:rsid w:val="002871E0"/>
    <w:rsid w:val="00287506"/>
    <w:rsid w:val="00287751"/>
    <w:rsid w:val="00287A25"/>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BA8"/>
    <w:rsid w:val="00292C9D"/>
    <w:rsid w:val="002938DC"/>
    <w:rsid w:val="00293EFD"/>
    <w:rsid w:val="00293F4E"/>
    <w:rsid w:val="00293F86"/>
    <w:rsid w:val="00293FCF"/>
    <w:rsid w:val="00294B93"/>
    <w:rsid w:val="00295372"/>
    <w:rsid w:val="00295560"/>
    <w:rsid w:val="00296077"/>
    <w:rsid w:val="00296C01"/>
    <w:rsid w:val="00297314"/>
    <w:rsid w:val="002974BF"/>
    <w:rsid w:val="0029756F"/>
    <w:rsid w:val="00297743"/>
    <w:rsid w:val="00297B33"/>
    <w:rsid w:val="00297C09"/>
    <w:rsid w:val="00297D26"/>
    <w:rsid w:val="002A0430"/>
    <w:rsid w:val="002A04D2"/>
    <w:rsid w:val="002A050B"/>
    <w:rsid w:val="002A09B9"/>
    <w:rsid w:val="002A0B26"/>
    <w:rsid w:val="002A0C57"/>
    <w:rsid w:val="002A0E29"/>
    <w:rsid w:val="002A14BC"/>
    <w:rsid w:val="002A1993"/>
    <w:rsid w:val="002A1CAD"/>
    <w:rsid w:val="002A2011"/>
    <w:rsid w:val="002A22A1"/>
    <w:rsid w:val="002A2461"/>
    <w:rsid w:val="002A2669"/>
    <w:rsid w:val="002A29FF"/>
    <w:rsid w:val="002A3546"/>
    <w:rsid w:val="002A3ABA"/>
    <w:rsid w:val="002A42CB"/>
    <w:rsid w:val="002A44E2"/>
    <w:rsid w:val="002A45D8"/>
    <w:rsid w:val="002A4984"/>
    <w:rsid w:val="002A4B57"/>
    <w:rsid w:val="002A6042"/>
    <w:rsid w:val="002A6D2B"/>
    <w:rsid w:val="002A72A1"/>
    <w:rsid w:val="002A733E"/>
    <w:rsid w:val="002A76CA"/>
    <w:rsid w:val="002A79B0"/>
    <w:rsid w:val="002A7BCC"/>
    <w:rsid w:val="002B01CA"/>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64E"/>
    <w:rsid w:val="002C774A"/>
    <w:rsid w:val="002D0243"/>
    <w:rsid w:val="002D0394"/>
    <w:rsid w:val="002D06D6"/>
    <w:rsid w:val="002D078F"/>
    <w:rsid w:val="002D09A5"/>
    <w:rsid w:val="002D15A9"/>
    <w:rsid w:val="002D16FF"/>
    <w:rsid w:val="002D17AB"/>
    <w:rsid w:val="002D1AC4"/>
    <w:rsid w:val="002D1D6E"/>
    <w:rsid w:val="002D1DCD"/>
    <w:rsid w:val="002D2279"/>
    <w:rsid w:val="002D2519"/>
    <w:rsid w:val="002D2923"/>
    <w:rsid w:val="002D2E8B"/>
    <w:rsid w:val="002D2F94"/>
    <w:rsid w:val="002D2F97"/>
    <w:rsid w:val="002D4520"/>
    <w:rsid w:val="002D4706"/>
    <w:rsid w:val="002D4C07"/>
    <w:rsid w:val="002D4D31"/>
    <w:rsid w:val="002D5195"/>
    <w:rsid w:val="002D5706"/>
    <w:rsid w:val="002D5C7A"/>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52"/>
    <w:rsid w:val="002E3EB3"/>
    <w:rsid w:val="002E42FD"/>
    <w:rsid w:val="002E4D1F"/>
    <w:rsid w:val="002E4E18"/>
    <w:rsid w:val="002E4E55"/>
    <w:rsid w:val="002E508A"/>
    <w:rsid w:val="002E50B0"/>
    <w:rsid w:val="002E52D5"/>
    <w:rsid w:val="002E56EC"/>
    <w:rsid w:val="002E5874"/>
    <w:rsid w:val="002E5A80"/>
    <w:rsid w:val="002E5A94"/>
    <w:rsid w:val="002E5B8B"/>
    <w:rsid w:val="002E5DDA"/>
    <w:rsid w:val="002E5DE9"/>
    <w:rsid w:val="002E5EE2"/>
    <w:rsid w:val="002E5FA0"/>
    <w:rsid w:val="002E657D"/>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17C"/>
    <w:rsid w:val="002F22CC"/>
    <w:rsid w:val="002F2889"/>
    <w:rsid w:val="002F3228"/>
    <w:rsid w:val="002F442E"/>
    <w:rsid w:val="002F4476"/>
    <w:rsid w:val="002F48D6"/>
    <w:rsid w:val="002F4C5D"/>
    <w:rsid w:val="002F4CC1"/>
    <w:rsid w:val="002F55A7"/>
    <w:rsid w:val="002F5E47"/>
    <w:rsid w:val="002F5FED"/>
    <w:rsid w:val="002F6278"/>
    <w:rsid w:val="002F6360"/>
    <w:rsid w:val="002F67B1"/>
    <w:rsid w:val="002F701A"/>
    <w:rsid w:val="002F7298"/>
    <w:rsid w:val="002F73AF"/>
    <w:rsid w:val="002F754E"/>
    <w:rsid w:val="002F776A"/>
    <w:rsid w:val="002F7BE9"/>
    <w:rsid w:val="00300156"/>
    <w:rsid w:val="00300232"/>
    <w:rsid w:val="0030043B"/>
    <w:rsid w:val="00300C5D"/>
    <w:rsid w:val="00300D47"/>
    <w:rsid w:val="0030106E"/>
    <w:rsid w:val="00301223"/>
    <w:rsid w:val="00301290"/>
    <w:rsid w:val="003014C7"/>
    <w:rsid w:val="00301957"/>
    <w:rsid w:val="00301A75"/>
    <w:rsid w:val="00301B7A"/>
    <w:rsid w:val="00301C21"/>
    <w:rsid w:val="00302017"/>
    <w:rsid w:val="00302881"/>
    <w:rsid w:val="00302BD0"/>
    <w:rsid w:val="003031BF"/>
    <w:rsid w:val="00303392"/>
    <w:rsid w:val="003039E6"/>
    <w:rsid w:val="00303AFB"/>
    <w:rsid w:val="00303C80"/>
    <w:rsid w:val="003044DE"/>
    <w:rsid w:val="00304D2C"/>
    <w:rsid w:val="00304E2C"/>
    <w:rsid w:val="0030542F"/>
    <w:rsid w:val="00305660"/>
    <w:rsid w:val="00305899"/>
    <w:rsid w:val="003059E2"/>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17D"/>
    <w:rsid w:val="003113D3"/>
    <w:rsid w:val="0031142E"/>
    <w:rsid w:val="00311927"/>
    <w:rsid w:val="00311BA4"/>
    <w:rsid w:val="0031203F"/>
    <w:rsid w:val="003123AA"/>
    <w:rsid w:val="003134D8"/>
    <w:rsid w:val="00313649"/>
    <w:rsid w:val="00314056"/>
    <w:rsid w:val="003145C2"/>
    <w:rsid w:val="003145CD"/>
    <w:rsid w:val="00314A4F"/>
    <w:rsid w:val="00315119"/>
    <w:rsid w:val="003154CD"/>
    <w:rsid w:val="00315C95"/>
    <w:rsid w:val="00315D43"/>
    <w:rsid w:val="00315EF4"/>
    <w:rsid w:val="0031601C"/>
    <w:rsid w:val="00316464"/>
    <w:rsid w:val="00316C52"/>
    <w:rsid w:val="00316C69"/>
    <w:rsid w:val="00317030"/>
    <w:rsid w:val="0031729F"/>
    <w:rsid w:val="003175CB"/>
    <w:rsid w:val="003178FD"/>
    <w:rsid w:val="00317AF2"/>
    <w:rsid w:val="00317BD7"/>
    <w:rsid w:val="00317DEF"/>
    <w:rsid w:val="0032067E"/>
    <w:rsid w:val="0032084E"/>
    <w:rsid w:val="003209F9"/>
    <w:rsid w:val="00320CAE"/>
    <w:rsid w:val="00320D19"/>
    <w:rsid w:val="003212A0"/>
    <w:rsid w:val="00321B98"/>
    <w:rsid w:val="003220D6"/>
    <w:rsid w:val="00322993"/>
    <w:rsid w:val="00322A67"/>
    <w:rsid w:val="00322BF3"/>
    <w:rsid w:val="00322FED"/>
    <w:rsid w:val="00323092"/>
    <w:rsid w:val="003231EA"/>
    <w:rsid w:val="003235F5"/>
    <w:rsid w:val="00323922"/>
    <w:rsid w:val="003239A5"/>
    <w:rsid w:val="00323D47"/>
    <w:rsid w:val="00324195"/>
    <w:rsid w:val="0032441E"/>
    <w:rsid w:val="00324CAB"/>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C82"/>
    <w:rsid w:val="00330F36"/>
    <w:rsid w:val="00331148"/>
    <w:rsid w:val="003316B7"/>
    <w:rsid w:val="0033171E"/>
    <w:rsid w:val="00331821"/>
    <w:rsid w:val="00331B86"/>
    <w:rsid w:val="0033205A"/>
    <w:rsid w:val="00332292"/>
    <w:rsid w:val="003324D7"/>
    <w:rsid w:val="00332A56"/>
    <w:rsid w:val="00332C58"/>
    <w:rsid w:val="00332DB3"/>
    <w:rsid w:val="00332FE2"/>
    <w:rsid w:val="00332FF0"/>
    <w:rsid w:val="003330D7"/>
    <w:rsid w:val="0033364B"/>
    <w:rsid w:val="00333FCF"/>
    <w:rsid w:val="00334F83"/>
    <w:rsid w:val="003352B0"/>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427"/>
    <w:rsid w:val="003409CB"/>
    <w:rsid w:val="00341316"/>
    <w:rsid w:val="003417BB"/>
    <w:rsid w:val="00341CA5"/>
    <w:rsid w:val="00342039"/>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BA5"/>
    <w:rsid w:val="00345E7C"/>
    <w:rsid w:val="00345EB7"/>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1F52"/>
    <w:rsid w:val="003520BA"/>
    <w:rsid w:val="00352BEC"/>
    <w:rsid w:val="00352C3E"/>
    <w:rsid w:val="00353048"/>
    <w:rsid w:val="0035372B"/>
    <w:rsid w:val="003538E6"/>
    <w:rsid w:val="003541DE"/>
    <w:rsid w:val="003543CC"/>
    <w:rsid w:val="0035528B"/>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FE"/>
    <w:rsid w:val="0036283C"/>
    <w:rsid w:val="003628E7"/>
    <w:rsid w:val="00362C7C"/>
    <w:rsid w:val="00362D9B"/>
    <w:rsid w:val="0036306D"/>
    <w:rsid w:val="003634D3"/>
    <w:rsid w:val="00363552"/>
    <w:rsid w:val="00363811"/>
    <w:rsid w:val="00363A13"/>
    <w:rsid w:val="00363F2A"/>
    <w:rsid w:val="00364311"/>
    <w:rsid w:val="003647DD"/>
    <w:rsid w:val="00364B55"/>
    <w:rsid w:val="00364C4B"/>
    <w:rsid w:val="003654CC"/>
    <w:rsid w:val="0036569E"/>
    <w:rsid w:val="003656E7"/>
    <w:rsid w:val="003657C4"/>
    <w:rsid w:val="00365EFB"/>
    <w:rsid w:val="00365F52"/>
    <w:rsid w:val="003660E7"/>
    <w:rsid w:val="0036610A"/>
    <w:rsid w:val="003668B9"/>
    <w:rsid w:val="00366EEA"/>
    <w:rsid w:val="0036746D"/>
    <w:rsid w:val="00367E11"/>
    <w:rsid w:val="00370246"/>
    <w:rsid w:val="0037078D"/>
    <w:rsid w:val="00370D82"/>
    <w:rsid w:val="00371037"/>
    <w:rsid w:val="00371656"/>
    <w:rsid w:val="003718C4"/>
    <w:rsid w:val="003727D1"/>
    <w:rsid w:val="00372A6A"/>
    <w:rsid w:val="00372BF3"/>
    <w:rsid w:val="003731FB"/>
    <w:rsid w:val="003731FE"/>
    <w:rsid w:val="003732A6"/>
    <w:rsid w:val="00373445"/>
    <w:rsid w:val="003735F6"/>
    <w:rsid w:val="00373824"/>
    <w:rsid w:val="0037397C"/>
    <w:rsid w:val="00373EFB"/>
    <w:rsid w:val="00374164"/>
    <w:rsid w:val="003743FF"/>
    <w:rsid w:val="003749DA"/>
    <w:rsid w:val="00374C5B"/>
    <w:rsid w:val="0037540A"/>
    <w:rsid w:val="0037575D"/>
    <w:rsid w:val="0037638F"/>
    <w:rsid w:val="0037711F"/>
    <w:rsid w:val="003771A5"/>
    <w:rsid w:val="00377325"/>
    <w:rsid w:val="00377CDF"/>
    <w:rsid w:val="00377DDF"/>
    <w:rsid w:val="003817C3"/>
    <w:rsid w:val="00381967"/>
    <w:rsid w:val="00381CCA"/>
    <w:rsid w:val="00382699"/>
    <w:rsid w:val="00382C54"/>
    <w:rsid w:val="00382F03"/>
    <w:rsid w:val="00383148"/>
    <w:rsid w:val="0038335C"/>
    <w:rsid w:val="003835FA"/>
    <w:rsid w:val="00383911"/>
    <w:rsid w:val="00384125"/>
    <w:rsid w:val="003844DD"/>
    <w:rsid w:val="00384CFE"/>
    <w:rsid w:val="00384F09"/>
    <w:rsid w:val="0038527B"/>
    <w:rsid w:val="00385547"/>
    <w:rsid w:val="00386168"/>
    <w:rsid w:val="003861B5"/>
    <w:rsid w:val="00386944"/>
    <w:rsid w:val="00386C50"/>
    <w:rsid w:val="00386CCE"/>
    <w:rsid w:val="00386D1C"/>
    <w:rsid w:val="003870EF"/>
    <w:rsid w:val="0038772F"/>
    <w:rsid w:val="003877CD"/>
    <w:rsid w:val="00387E67"/>
    <w:rsid w:val="00390A49"/>
    <w:rsid w:val="00390C9F"/>
    <w:rsid w:val="00390D20"/>
    <w:rsid w:val="003912D5"/>
    <w:rsid w:val="00391548"/>
    <w:rsid w:val="003919B8"/>
    <w:rsid w:val="00391AEA"/>
    <w:rsid w:val="00391D58"/>
    <w:rsid w:val="00391DA4"/>
    <w:rsid w:val="00392313"/>
    <w:rsid w:val="00393348"/>
    <w:rsid w:val="00393815"/>
    <w:rsid w:val="003938C0"/>
    <w:rsid w:val="003938DB"/>
    <w:rsid w:val="00393C4A"/>
    <w:rsid w:val="003940C5"/>
    <w:rsid w:val="003945ED"/>
    <w:rsid w:val="00394722"/>
    <w:rsid w:val="00394923"/>
    <w:rsid w:val="003950BF"/>
    <w:rsid w:val="0039511F"/>
    <w:rsid w:val="0039529D"/>
    <w:rsid w:val="00395308"/>
    <w:rsid w:val="00395556"/>
    <w:rsid w:val="00395875"/>
    <w:rsid w:val="00395898"/>
    <w:rsid w:val="003959CC"/>
    <w:rsid w:val="00395D00"/>
    <w:rsid w:val="00395EE4"/>
    <w:rsid w:val="00396C26"/>
    <w:rsid w:val="00396CAC"/>
    <w:rsid w:val="00396FAC"/>
    <w:rsid w:val="00397617"/>
    <w:rsid w:val="0039790C"/>
    <w:rsid w:val="00397A79"/>
    <w:rsid w:val="00397ED2"/>
    <w:rsid w:val="003A00CB"/>
    <w:rsid w:val="003A079A"/>
    <w:rsid w:val="003A0B14"/>
    <w:rsid w:val="003A0B7F"/>
    <w:rsid w:val="003A11AA"/>
    <w:rsid w:val="003A1BD2"/>
    <w:rsid w:val="003A1DA5"/>
    <w:rsid w:val="003A2976"/>
    <w:rsid w:val="003A2B9E"/>
    <w:rsid w:val="003A2DA8"/>
    <w:rsid w:val="003A35C7"/>
    <w:rsid w:val="003A375E"/>
    <w:rsid w:val="003A3E8C"/>
    <w:rsid w:val="003A4023"/>
    <w:rsid w:val="003A402D"/>
    <w:rsid w:val="003A489C"/>
    <w:rsid w:val="003A4DC2"/>
    <w:rsid w:val="003A4DFA"/>
    <w:rsid w:val="003A4EB3"/>
    <w:rsid w:val="003A5013"/>
    <w:rsid w:val="003A5188"/>
    <w:rsid w:val="003A5312"/>
    <w:rsid w:val="003A5338"/>
    <w:rsid w:val="003A546C"/>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860"/>
    <w:rsid w:val="003B5A0C"/>
    <w:rsid w:val="003B5F74"/>
    <w:rsid w:val="003B62CD"/>
    <w:rsid w:val="003B6572"/>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0E"/>
    <w:rsid w:val="003C27C8"/>
    <w:rsid w:val="003C30F5"/>
    <w:rsid w:val="003C3267"/>
    <w:rsid w:val="003C376C"/>
    <w:rsid w:val="003C39CD"/>
    <w:rsid w:val="003C3D71"/>
    <w:rsid w:val="003C3F11"/>
    <w:rsid w:val="003C47FC"/>
    <w:rsid w:val="003C4AB0"/>
    <w:rsid w:val="003C5004"/>
    <w:rsid w:val="003C5336"/>
    <w:rsid w:val="003C55B4"/>
    <w:rsid w:val="003C5607"/>
    <w:rsid w:val="003C570C"/>
    <w:rsid w:val="003C6131"/>
    <w:rsid w:val="003C6195"/>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3C"/>
    <w:rsid w:val="003D7269"/>
    <w:rsid w:val="003D7328"/>
    <w:rsid w:val="003D73CE"/>
    <w:rsid w:val="003D7757"/>
    <w:rsid w:val="003D7850"/>
    <w:rsid w:val="003E1205"/>
    <w:rsid w:val="003E135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8F"/>
    <w:rsid w:val="003E4BCE"/>
    <w:rsid w:val="003E508B"/>
    <w:rsid w:val="003E534C"/>
    <w:rsid w:val="003E5902"/>
    <w:rsid w:val="003E5948"/>
    <w:rsid w:val="003E5960"/>
    <w:rsid w:val="003E5A23"/>
    <w:rsid w:val="003E5AB2"/>
    <w:rsid w:val="003E5B7E"/>
    <w:rsid w:val="003E5C62"/>
    <w:rsid w:val="003E5D89"/>
    <w:rsid w:val="003E5F4B"/>
    <w:rsid w:val="003E5FF7"/>
    <w:rsid w:val="003E63FD"/>
    <w:rsid w:val="003E6457"/>
    <w:rsid w:val="003E64E5"/>
    <w:rsid w:val="003E6676"/>
    <w:rsid w:val="003E6CBA"/>
    <w:rsid w:val="003E6D7D"/>
    <w:rsid w:val="003E7500"/>
    <w:rsid w:val="003E7658"/>
    <w:rsid w:val="003E79F0"/>
    <w:rsid w:val="003E7E47"/>
    <w:rsid w:val="003E7FF4"/>
    <w:rsid w:val="003F00CC"/>
    <w:rsid w:val="003F01D8"/>
    <w:rsid w:val="003F0523"/>
    <w:rsid w:val="003F0C85"/>
    <w:rsid w:val="003F0E1E"/>
    <w:rsid w:val="003F1327"/>
    <w:rsid w:val="003F1664"/>
    <w:rsid w:val="003F1B04"/>
    <w:rsid w:val="003F1DB6"/>
    <w:rsid w:val="003F207E"/>
    <w:rsid w:val="003F23CF"/>
    <w:rsid w:val="003F29E3"/>
    <w:rsid w:val="003F2BAF"/>
    <w:rsid w:val="003F2D1B"/>
    <w:rsid w:val="003F3219"/>
    <w:rsid w:val="003F33C4"/>
    <w:rsid w:val="003F33E9"/>
    <w:rsid w:val="003F34A7"/>
    <w:rsid w:val="003F3801"/>
    <w:rsid w:val="003F3CD7"/>
    <w:rsid w:val="003F3F98"/>
    <w:rsid w:val="003F431D"/>
    <w:rsid w:val="003F43E2"/>
    <w:rsid w:val="003F440F"/>
    <w:rsid w:val="003F46CA"/>
    <w:rsid w:val="003F4881"/>
    <w:rsid w:val="003F4911"/>
    <w:rsid w:val="003F4BF9"/>
    <w:rsid w:val="003F5371"/>
    <w:rsid w:val="003F56D4"/>
    <w:rsid w:val="003F579B"/>
    <w:rsid w:val="003F5A2F"/>
    <w:rsid w:val="003F5B55"/>
    <w:rsid w:val="003F5BB0"/>
    <w:rsid w:val="003F6648"/>
    <w:rsid w:val="003F6809"/>
    <w:rsid w:val="003F6C92"/>
    <w:rsid w:val="003F6ED2"/>
    <w:rsid w:val="003F7005"/>
    <w:rsid w:val="003F722F"/>
    <w:rsid w:val="003F74B6"/>
    <w:rsid w:val="003F7597"/>
    <w:rsid w:val="003F7AC9"/>
    <w:rsid w:val="003F7BDA"/>
    <w:rsid w:val="003F7C3A"/>
    <w:rsid w:val="004000EF"/>
    <w:rsid w:val="00400732"/>
    <w:rsid w:val="00400744"/>
    <w:rsid w:val="00400C31"/>
    <w:rsid w:val="00400E3C"/>
    <w:rsid w:val="00401F38"/>
    <w:rsid w:val="004023E6"/>
    <w:rsid w:val="00402D36"/>
    <w:rsid w:val="004035F3"/>
    <w:rsid w:val="00403705"/>
    <w:rsid w:val="00403AB8"/>
    <w:rsid w:val="00403AFB"/>
    <w:rsid w:val="00403C26"/>
    <w:rsid w:val="00403E08"/>
    <w:rsid w:val="004042A8"/>
    <w:rsid w:val="00404D63"/>
    <w:rsid w:val="00404EBE"/>
    <w:rsid w:val="004050BF"/>
    <w:rsid w:val="00405E3B"/>
    <w:rsid w:val="00405E94"/>
    <w:rsid w:val="00406898"/>
    <w:rsid w:val="00406A66"/>
    <w:rsid w:val="00406C82"/>
    <w:rsid w:val="0040734D"/>
    <w:rsid w:val="0040739C"/>
    <w:rsid w:val="004074AB"/>
    <w:rsid w:val="004075AA"/>
    <w:rsid w:val="00407900"/>
    <w:rsid w:val="00407B38"/>
    <w:rsid w:val="00410037"/>
    <w:rsid w:val="0041054D"/>
    <w:rsid w:val="0041126A"/>
    <w:rsid w:val="004121FE"/>
    <w:rsid w:val="00412A5D"/>
    <w:rsid w:val="00412EFB"/>
    <w:rsid w:val="00413096"/>
    <w:rsid w:val="0041344F"/>
    <w:rsid w:val="00413768"/>
    <w:rsid w:val="00413DAD"/>
    <w:rsid w:val="00413E9E"/>
    <w:rsid w:val="004143FC"/>
    <w:rsid w:val="00414577"/>
    <w:rsid w:val="00414968"/>
    <w:rsid w:val="00414A8B"/>
    <w:rsid w:val="00414CFC"/>
    <w:rsid w:val="00414D76"/>
    <w:rsid w:val="00414E85"/>
    <w:rsid w:val="004152FC"/>
    <w:rsid w:val="004154C1"/>
    <w:rsid w:val="0041593A"/>
    <w:rsid w:val="00415DAE"/>
    <w:rsid w:val="00415E43"/>
    <w:rsid w:val="004161C9"/>
    <w:rsid w:val="0041678F"/>
    <w:rsid w:val="00416BCC"/>
    <w:rsid w:val="00416EA4"/>
    <w:rsid w:val="00416FF7"/>
    <w:rsid w:val="00417548"/>
    <w:rsid w:val="00417AD0"/>
    <w:rsid w:val="00417DBA"/>
    <w:rsid w:val="00417FBC"/>
    <w:rsid w:val="00420076"/>
    <w:rsid w:val="00420329"/>
    <w:rsid w:val="00420571"/>
    <w:rsid w:val="004209B9"/>
    <w:rsid w:val="00420C30"/>
    <w:rsid w:val="00421071"/>
    <w:rsid w:val="004213CE"/>
    <w:rsid w:val="00421F83"/>
    <w:rsid w:val="004223DF"/>
    <w:rsid w:val="00422745"/>
    <w:rsid w:val="00422A68"/>
    <w:rsid w:val="00422B32"/>
    <w:rsid w:val="00423437"/>
    <w:rsid w:val="004238D3"/>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1DD"/>
    <w:rsid w:val="004302A6"/>
    <w:rsid w:val="00430899"/>
    <w:rsid w:val="00430AA9"/>
    <w:rsid w:val="00430C98"/>
    <w:rsid w:val="0043110A"/>
    <w:rsid w:val="0043135C"/>
    <w:rsid w:val="004313E7"/>
    <w:rsid w:val="004319DD"/>
    <w:rsid w:val="00431CAB"/>
    <w:rsid w:val="00431D36"/>
    <w:rsid w:val="004329F7"/>
    <w:rsid w:val="00432A59"/>
    <w:rsid w:val="00433186"/>
    <w:rsid w:val="00433252"/>
    <w:rsid w:val="0043358D"/>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0414"/>
    <w:rsid w:val="00440467"/>
    <w:rsid w:val="004410CA"/>
    <w:rsid w:val="004413F4"/>
    <w:rsid w:val="004418F2"/>
    <w:rsid w:val="00441D12"/>
    <w:rsid w:val="00442162"/>
    <w:rsid w:val="00442400"/>
    <w:rsid w:val="00442C2B"/>
    <w:rsid w:val="00443432"/>
    <w:rsid w:val="004434D2"/>
    <w:rsid w:val="00443553"/>
    <w:rsid w:val="00443597"/>
    <w:rsid w:val="004438EA"/>
    <w:rsid w:val="00444035"/>
    <w:rsid w:val="0044435E"/>
    <w:rsid w:val="00444467"/>
    <w:rsid w:val="00444530"/>
    <w:rsid w:val="0044483E"/>
    <w:rsid w:val="00444904"/>
    <w:rsid w:val="00444F2C"/>
    <w:rsid w:val="004457B0"/>
    <w:rsid w:val="00445B35"/>
    <w:rsid w:val="00445C3A"/>
    <w:rsid w:val="00445F2B"/>
    <w:rsid w:val="004463B0"/>
    <w:rsid w:val="004467E3"/>
    <w:rsid w:val="00446870"/>
    <w:rsid w:val="00450175"/>
    <w:rsid w:val="004503FF"/>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214"/>
    <w:rsid w:val="0045691F"/>
    <w:rsid w:val="00456E53"/>
    <w:rsid w:val="00456F61"/>
    <w:rsid w:val="00457080"/>
    <w:rsid w:val="00457A4F"/>
    <w:rsid w:val="00457A90"/>
    <w:rsid w:val="00457C8B"/>
    <w:rsid w:val="004602B6"/>
    <w:rsid w:val="0046050B"/>
    <w:rsid w:val="0046087C"/>
    <w:rsid w:val="004608D3"/>
    <w:rsid w:val="004614F6"/>
    <w:rsid w:val="00461668"/>
    <w:rsid w:val="0046220F"/>
    <w:rsid w:val="00462B8E"/>
    <w:rsid w:val="00463035"/>
    <w:rsid w:val="004630AB"/>
    <w:rsid w:val="00463100"/>
    <w:rsid w:val="0046328F"/>
    <w:rsid w:val="004634A4"/>
    <w:rsid w:val="004638AC"/>
    <w:rsid w:val="00463A16"/>
    <w:rsid w:val="00463AF1"/>
    <w:rsid w:val="004646C3"/>
    <w:rsid w:val="00464BAE"/>
    <w:rsid w:val="00464C7A"/>
    <w:rsid w:val="00464FC7"/>
    <w:rsid w:val="004659F3"/>
    <w:rsid w:val="00465BC4"/>
    <w:rsid w:val="00465E8A"/>
    <w:rsid w:val="004660C3"/>
    <w:rsid w:val="0046653E"/>
    <w:rsid w:val="00466693"/>
    <w:rsid w:val="00466C97"/>
    <w:rsid w:val="004670A2"/>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2C2"/>
    <w:rsid w:val="00474346"/>
    <w:rsid w:val="004747A1"/>
    <w:rsid w:val="00474956"/>
    <w:rsid w:val="00474D24"/>
    <w:rsid w:val="00474D87"/>
    <w:rsid w:val="004752A6"/>
    <w:rsid w:val="00475349"/>
    <w:rsid w:val="00475A60"/>
    <w:rsid w:val="00475B73"/>
    <w:rsid w:val="00475F96"/>
    <w:rsid w:val="0047601A"/>
    <w:rsid w:val="004760CF"/>
    <w:rsid w:val="00476A45"/>
    <w:rsid w:val="00476EEF"/>
    <w:rsid w:val="0047704A"/>
    <w:rsid w:val="004771D3"/>
    <w:rsid w:val="004776D9"/>
    <w:rsid w:val="004779CD"/>
    <w:rsid w:val="00477AE6"/>
    <w:rsid w:val="00477C2D"/>
    <w:rsid w:val="00480198"/>
    <w:rsid w:val="00480373"/>
    <w:rsid w:val="00480BFA"/>
    <w:rsid w:val="00480DD5"/>
    <w:rsid w:val="00480FB7"/>
    <w:rsid w:val="004813E0"/>
    <w:rsid w:val="0048152B"/>
    <w:rsid w:val="00481C5F"/>
    <w:rsid w:val="00482710"/>
    <w:rsid w:val="00482A06"/>
    <w:rsid w:val="00482AA0"/>
    <w:rsid w:val="004834B8"/>
    <w:rsid w:val="00483752"/>
    <w:rsid w:val="004837A8"/>
    <w:rsid w:val="00483CBD"/>
    <w:rsid w:val="00484197"/>
    <w:rsid w:val="0048476D"/>
    <w:rsid w:val="00484B86"/>
    <w:rsid w:val="00484F97"/>
    <w:rsid w:val="00485049"/>
    <w:rsid w:val="00485DF5"/>
    <w:rsid w:val="00485F31"/>
    <w:rsid w:val="004864AB"/>
    <w:rsid w:val="004866B4"/>
    <w:rsid w:val="00486923"/>
    <w:rsid w:val="00486B75"/>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3E3B"/>
    <w:rsid w:val="004940EA"/>
    <w:rsid w:val="004940F6"/>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50D"/>
    <w:rsid w:val="004A1629"/>
    <w:rsid w:val="004A19E4"/>
    <w:rsid w:val="004A1AC4"/>
    <w:rsid w:val="004A2673"/>
    <w:rsid w:val="004A27F2"/>
    <w:rsid w:val="004A2CA4"/>
    <w:rsid w:val="004A3181"/>
    <w:rsid w:val="004A337B"/>
    <w:rsid w:val="004A3809"/>
    <w:rsid w:val="004A3E5D"/>
    <w:rsid w:val="004A3F5F"/>
    <w:rsid w:val="004A3FF5"/>
    <w:rsid w:val="004A43FF"/>
    <w:rsid w:val="004A4E75"/>
    <w:rsid w:val="004A504D"/>
    <w:rsid w:val="004A5363"/>
    <w:rsid w:val="004A6680"/>
    <w:rsid w:val="004A736A"/>
    <w:rsid w:val="004B010F"/>
    <w:rsid w:val="004B02F0"/>
    <w:rsid w:val="004B13FE"/>
    <w:rsid w:val="004B1692"/>
    <w:rsid w:val="004B177D"/>
    <w:rsid w:val="004B1795"/>
    <w:rsid w:val="004B18E8"/>
    <w:rsid w:val="004B1B97"/>
    <w:rsid w:val="004B1FE6"/>
    <w:rsid w:val="004B2409"/>
    <w:rsid w:val="004B2757"/>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321"/>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A0F"/>
    <w:rsid w:val="004C4A9E"/>
    <w:rsid w:val="004C4EA2"/>
    <w:rsid w:val="004C50F7"/>
    <w:rsid w:val="004C5384"/>
    <w:rsid w:val="004C54C0"/>
    <w:rsid w:val="004C55A1"/>
    <w:rsid w:val="004C5F11"/>
    <w:rsid w:val="004C6243"/>
    <w:rsid w:val="004C63D8"/>
    <w:rsid w:val="004C6557"/>
    <w:rsid w:val="004C69F7"/>
    <w:rsid w:val="004C6D16"/>
    <w:rsid w:val="004C75DA"/>
    <w:rsid w:val="004C7D3D"/>
    <w:rsid w:val="004C7F48"/>
    <w:rsid w:val="004D0199"/>
    <w:rsid w:val="004D0417"/>
    <w:rsid w:val="004D0761"/>
    <w:rsid w:val="004D10F7"/>
    <w:rsid w:val="004D150B"/>
    <w:rsid w:val="004D18C8"/>
    <w:rsid w:val="004D1A15"/>
    <w:rsid w:val="004D1D7A"/>
    <w:rsid w:val="004D1DB0"/>
    <w:rsid w:val="004D23F8"/>
    <w:rsid w:val="004D2821"/>
    <w:rsid w:val="004D282B"/>
    <w:rsid w:val="004D2ECC"/>
    <w:rsid w:val="004D38F7"/>
    <w:rsid w:val="004D4077"/>
    <w:rsid w:val="004D4207"/>
    <w:rsid w:val="004D464B"/>
    <w:rsid w:val="004D4657"/>
    <w:rsid w:val="004D4B1A"/>
    <w:rsid w:val="004D4E23"/>
    <w:rsid w:val="004D4E3D"/>
    <w:rsid w:val="004D51FE"/>
    <w:rsid w:val="004D581D"/>
    <w:rsid w:val="004D5B10"/>
    <w:rsid w:val="004D5CBE"/>
    <w:rsid w:val="004D5EAB"/>
    <w:rsid w:val="004D6300"/>
    <w:rsid w:val="004D6787"/>
    <w:rsid w:val="004D68CB"/>
    <w:rsid w:val="004D6D57"/>
    <w:rsid w:val="004D73D2"/>
    <w:rsid w:val="004D75F7"/>
    <w:rsid w:val="004D7685"/>
    <w:rsid w:val="004D76B4"/>
    <w:rsid w:val="004D7987"/>
    <w:rsid w:val="004D7E7E"/>
    <w:rsid w:val="004D7EBB"/>
    <w:rsid w:val="004E0261"/>
    <w:rsid w:val="004E0AFC"/>
    <w:rsid w:val="004E0F3B"/>
    <w:rsid w:val="004E0FBE"/>
    <w:rsid w:val="004E0FF1"/>
    <w:rsid w:val="004E13A2"/>
    <w:rsid w:val="004E1DEA"/>
    <w:rsid w:val="004E2010"/>
    <w:rsid w:val="004E2306"/>
    <w:rsid w:val="004E27A1"/>
    <w:rsid w:val="004E2BDF"/>
    <w:rsid w:val="004E310A"/>
    <w:rsid w:val="004E373A"/>
    <w:rsid w:val="004E3753"/>
    <w:rsid w:val="004E3BBF"/>
    <w:rsid w:val="004E3D73"/>
    <w:rsid w:val="004E4146"/>
    <w:rsid w:val="004E4320"/>
    <w:rsid w:val="004E451E"/>
    <w:rsid w:val="004E46A5"/>
    <w:rsid w:val="004E4845"/>
    <w:rsid w:val="004E4F1B"/>
    <w:rsid w:val="004E530C"/>
    <w:rsid w:val="004E5851"/>
    <w:rsid w:val="004E6072"/>
    <w:rsid w:val="004E643F"/>
    <w:rsid w:val="004E6648"/>
    <w:rsid w:val="004E67A7"/>
    <w:rsid w:val="004E6A16"/>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C29"/>
    <w:rsid w:val="004F2C35"/>
    <w:rsid w:val="004F3085"/>
    <w:rsid w:val="004F3B85"/>
    <w:rsid w:val="004F45ED"/>
    <w:rsid w:val="004F4C5D"/>
    <w:rsid w:val="004F4FC7"/>
    <w:rsid w:val="004F50AA"/>
    <w:rsid w:val="004F5310"/>
    <w:rsid w:val="004F58EB"/>
    <w:rsid w:val="004F592B"/>
    <w:rsid w:val="004F5F62"/>
    <w:rsid w:val="004F6759"/>
    <w:rsid w:val="004F7427"/>
    <w:rsid w:val="004F753A"/>
    <w:rsid w:val="004F7860"/>
    <w:rsid w:val="004F79BC"/>
    <w:rsid w:val="004F7BDA"/>
    <w:rsid w:val="004F7E8E"/>
    <w:rsid w:val="004F7FAE"/>
    <w:rsid w:val="004F7FB7"/>
    <w:rsid w:val="005002FD"/>
    <w:rsid w:val="00500DEB"/>
    <w:rsid w:val="0050106E"/>
    <w:rsid w:val="005020A8"/>
    <w:rsid w:val="0050224B"/>
    <w:rsid w:val="005023BB"/>
    <w:rsid w:val="00502576"/>
    <w:rsid w:val="00502612"/>
    <w:rsid w:val="005029BC"/>
    <w:rsid w:val="00502B94"/>
    <w:rsid w:val="00502C22"/>
    <w:rsid w:val="00502C99"/>
    <w:rsid w:val="00503054"/>
    <w:rsid w:val="005030D4"/>
    <w:rsid w:val="00503579"/>
    <w:rsid w:val="005036A2"/>
    <w:rsid w:val="00503AE2"/>
    <w:rsid w:val="00503D93"/>
    <w:rsid w:val="00504296"/>
    <w:rsid w:val="00504E49"/>
    <w:rsid w:val="00504EBD"/>
    <w:rsid w:val="00505155"/>
    <w:rsid w:val="005057B6"/>
    <w:rsid w:val="005065FE"/>
    <w:rsid w:val="005067E9"/>
    <w:rsid w:val="00506AAF"/>
    <w:rsid w:val="00506B3D"/>
    <w:rsid w:val="00506CAD"/>
    <w:rsid w:val="00506F90"/>
    <w:rsid w:val="00507252"/>
    <w:rsid w:val="00507468"/>
    <w:rsid w:val="005076E8"/>
    <w:rsid w:val="005079D8"/>
    <w:rsid w:val="00507FAE"/>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3D1A"/>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000"/>
    <w:rsid w:val="00521341"/>
    <w:rsid w:val="00521650"/>
    <w:rsid w:val="0052175E"/>
    <w:rsid w:val="005218A0"/>
    <w:rsid w:val="005218CE"/>
    <w:rsid w:val="00521C68"/>
    <w:rsid w:val="00521D93"/>
    <w:rsid w:val="005220D2"/>
    <w:rsid w:val="0052232B"/>
    <w:rsid w:val="00522400"/>
    <w:rsid w:val="0052295B"/>
    <w:rsid w:val="0052304D"/>
    <w:rsid w:val="00523251"/>
    <w:rsid w:val="00523383"/>
    <w:rsid w:val="00523757"/>
    <w:rsid w:val="005239C2"/>
    <w:rsid w:val="00523F7A"/>
    <w:rsid w:val="005245BE"/>
    <w:rsid w:val="0052476B"/>
    <w:rsid w:val="00524A7A"/>
    <w:rsid w:val="00525522"/>
    <w:rsid w:val="0052578A"/>
    <w:rsid w:val="00525872"/>
    <w:rsid w:val="00525CCE"/>
    <w:rsid w:val="00525D68"/>
    <w:rsid w:val="00525DB8"/>
    <w:rsid w:val="0052608E"/>
    <w:rsid w:val="00526220"/>
    <w:rsid w:val="005264DA"/>
    <w:rsid w:val="00526A65"/>
    <w:rsid w:val="00526A86"/>
    <w:rsid w:val="00526DD2"/>
    <w:rsid w:val="005270AA"/>
    <w:rsid w:val="005270E5"/>
    <w:rsid w:val="0052721C"/>
    <w:rsid w:val="0052754F"/>
    <w:rsid w:val="0052758B"/>
    <w:rsid w:val="00527C03"/>
    <w:rsid w:val="005301B5"/>
    <w:rsid w:val="005302E0"/>
    <w:rsid w:val="00530384"/>
    <w:rsid w:val="005306C9"/>
    <w:rsid w:val="005308F8"/>
    <w:rsid w:val="00530A25"/>
    <w:rsid w:val="00530B12"/>
    <w:rsid w:val="00531443"/>
    <w:rsid w:val="005317D0"/>
    <w:rsid w:val="00531A76"/>
    <w:rsid w:val="00531DD2"/>
    <w:rsid w:val="0053207D"/>
    <w:rsid w:val="0053237C"/>
    <w:rsid w:val="00532B2C"/>
    <w:rsid w:val="00532E6A"/>
    <w:rsid w:val="005337A7"/>
    <w:rsid w:val="00533C6B"/>
    <w:rsid w:val="00533F47"/>
    <w:rsid w:val="00533F5D"/>
    <w:rsid w:val="00533FBD"/>
    <w:rsid w:val="005342F5"/>
    <w:rsid w:val="0053446A"/>
    <w:rsid w:val="0053546D"/>
    <w:rsid w:val="00535757"/>
    <w:rsid w:val="00535AC2"/>
    <w:rsid w:val="00536047"/>
    <w:rsid w:val="00536163"/>
    <w:rsid w:val="00536334"/>
    <w:rsid w:val="00536B49"/>
    <w:rsid w:val="00536B5C"/>
    <w:rsid w:val="00537131"/>
    <w:rsid w:val="0053722C"/>
    <w:rsid w:val="005378D1"/>
    <w:rsid w:val="00537A86"/>
    <w:rsid w:val="00537D44"/>
    <w:rsid w:val="00540099"/>
    <w:rsid w:val="005400A9"/>
    <w:rsid w:val="005401C2"/>
    <w:rsid w:val="005402E2"/>
    <w:rsid w:val="005403DA"/>
    <w:rsid w:val="0054083E"/>
    <w:rsid w:val="00540933"/>
    <w:rsid w:val="00540BF4"/>
    <w:rsid w:val="00540C91"/>
    <w:rsid w:val="00540EDF"/>
    <w:rsid w:val="00540FF9"/>
    <w:rsid w:val="00541357"/>
    <w:rsid w:val="00541B70"/>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615"/>
    <w:rsid w:val="00550B3F"/>
    <w:rsid w:val="00550BDE"/>
    <w:rsid w:val="00550DDE"/>
    <w:rsid w:val="00550E03"/>
    <w:rsid w:val="00551190"/>
    <w:rsid w:val="0055133C"/>
    <w:rsid w:val="00551B76"/>
    <w:rsid w:val="00551FD1"/>
    <w:rsid w:val="00552D8C"/>
    <w:rsid w:val="00552ED1"/>
    <w:rsid w:val="005532E5"/>
    <w:rsid w:val="005533CC"/>
    <w:rsid w:val="005537AD"/>
    <w:rsid w:val="005538AA"/>
    <w:rsid w:val="00553B25"/>
    <w:rsid w:val="00553B8A"/>
    <w:rsid w:val="0055477E"/>
    <w:rsid w:val="00554C08"/>
    <w:rsid w:val="00554D39"/>
    <w:rsid w:val="0055531D"/>
    <w:rsid w:val="00555520"/>
    <w:rsid w:val="0055594B"/>
    <w:rsid w:val="00555AAD"/>
    <w:rsid w:val="00555E0E"/>
    <w:rsid w:val="00555EDF"/>
    <w:rsid w:val="00555F8C"/>
    <w:rsid w:val="005561B1"/>
    <w:rsid w:val="00556734"/>
    <w:rsid w:val="005568B1"/>
    <w:rsid w:val="00556A6A"/>
    <w:rsid w:val="00556E77"/>
    <w:rsid w:val="00556FD9"/>
    <w:rsid w:val="005578B5"/>
    <w:rsid w:val="00557A61"/>
    <w:rsid w:val="00557B1A"/>
    <w:rsid w:val="00557F44"/>
    <w:rsid w:val="0056018F"/>
    <w:rsid w:val="005603AC"/>
    <w:rsid w:val="0056088B"/>
    <w:rsid w:val="0056110C"/>
    <w:rsid w:val="005611BD"/>
    <w:rsid w:val="0056138E"/>
    <w:rsid w:val="0056254F"/>
    <w:rsid w:val="0056281A"/>
    <w:rsid w:val="00562AAD"/>
    <w:rsid w:val="00562C30"/>
    <w:rsid w:val="00563067"/>
    <w:rsid w:val="00563442"/>
    <w:rsid w:val="00563486"/>
    <w:rsid w:val="005634AF"/>
    <w:rsid w:val="0056353C"/>
    <w:rsid w:val="00563A5B"/>
    <w:rsid w:val="00564248"/>
    <w:rsid w:val="005647B8"/>
    <w:rsid w:val="0056487E"/>
    <w:rsid w:val="00564A33"/>
    <w:rsid w:val="00564D31"/>
    <w:rsid w:val="00564ED1"/>
    <w:rsid w:val="005651EA"/>
    <w:rsid w:val="005652D5"/>
    <w:rsid w:val="005658C0"/>
    <w:rsid w:val="00565B5C"/>
    <w:rsid w:val="00566422"/>
    <w:rsid w:val="0056674B"/>
    <w:rsid w:val="005667B5"/>
    <w:rsid w:val="00566C83"/>
    <w:rsid w:val="00566D6D"/>
    <w:rsid w:val="00566EEB"/>
    <w:rsid w:val="005674A0"/>
    <w:rsid w:val="00567666"/>
    <w:rsid w:val="0056768A"/>
    <w:rsid w:val="00567994"/>
    <w:rsid w:val="00567B60"/>
    <w:rsid w:val="00567BA3"/>
    <w:rsid w:val="00567C5B"/>
    <w:rsid w:val="00567CE1"/>
    <w:rsid w:val="005701A1"/>
    <w:rsid w:val="005704F4"/>
    <w:rsid w:val="005712BD"/>
    <w:rsid w:val="005712F8"/>
    <w:rsid w:val="00571B21"/>
    <w:rsid w:val="0057209C"/>
    <w:rsid w:val="005723C1"/>
    <w:rsid w:val="005725EA"/>
    <w:rsid w:val="005726A3"/>
    <w:rsid w:val="00572886"/>
    <w:rsid w:val="00572934"/>
    <w:rsid w:val="00572AA3"/>
    <w:rsid w:val="00572B27"/>
    <w:rsid w:val="00573260"/>
    <w:rsid w:val="005736E0"/>
    <w:rsid w:val="005738E5"/>
    <w:rsid w:val="00573A07"/>
    <w:rsid w:val="00573A76"/>
    <w:rsid w:val="00573DD8"/>
    <w:rsid w:val="00573E4D"/>
    <w:rsid w:val="00574007"/>
    <w:rsid w:val="0057465B"/>
    <w:rsid w:val="00574EA9"/>
    <w:rsid w:val="0057531E"/>
    <w:rsid w:val="005755A1"/>
    <w:rsid w:val="00575674"/>
    <w:rsid w:val="0057592A"/>
    <w:rsid w:val="00575B55"/>
    <w:rsid w:val="00576199"/>
    <w:rsid w:val="005766EC"/>
    <w:rsid w:val="005767D9"/>
    <w:rsid w:val="00577146"/>
    <w:rsid w:val="0057732A"/>
    <w:rsid w:val="005773A0"/>
    <w:rsid w:val="0057765B"/>
    <w:rsid w:val="005800F8"/>
    <w:rsid w:val="005801AA"/>
    <w:rsid w:val="00580A07"/>
    <w:rsid w:val="00580DD7"/>
    <w:rsid w:val="0058107E"/>
    <w:rsid w:val="0058141C"/>
    <w:rsid w:val="0058156A"/>
    <w:rsid w:val="00581789"/>
    <w:rsid w:val="00581869"/>
    <w:rsid w:val="00581BD2"/>
    <w:rsid w:val="00581C37"/>
    <w:rsid w:val="00581E0B"/>
    <w:rsid w:val="00582002"/>
    <w:rsid w:val="005826F7"/>
    <w:rsid w:val="00582C64"/>
    <w:rsid w:val="00582D37"/>
    <w:rsid w:val="0058371A"/>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388"/>
    <w:rsid w:val="0058782A"/>
    <w:rsid w:val="00587934"/>
    <w:rsid w:val="00590CA8"/>
    <w:rsid w:val="00590CC7"/>
    <w:rsid w:val="00590E36"/>
    <w:rsid w:val="00590F71"/>
    <w:rsid w:val="00591BB7"/>
    <w:rsid w:val="00591EA5"/>
    <w:rsid w:val="00592518"/>
    <w:rsid w:val="00592632"/>
    <w:rsid w:val="00592A3C"/>
    <w:rsid w:val="00592F82"/>
    <w:rsid w:val="005930D7"/>
    <w:rsid w:val="0059333A"/>
    <w:rsid w:val="005933B5"/>
    <w:rsid w:val="00593540"/>
    <w:rsid w:val="00593DCE"/>
    <w:rsid w:val="00594198"/>
    <w:rsid w:val="00594A39"/>
    <w:rsid w:val="005957AA"/>
    <w:rsid w:val="00595BCD"/>
    <w:rsid w:val="00595F55"/>
    <w:rsid w:val="0059647D"/>
    <w:rsid w:val="005967F7"/>
    <w:rsid w:val="00596DF4"/>
    <w:rsid w:val="00596F16"/>
    <w:rsid w:val="0059788E"/>
    <w:rsid w:val="00597C10"/>
    <w:rsid w:val="00597ED0"/>
    <w:rsid w:val="005A004D"/>
    <w:rsid w:val="005A046E"/>
    <w:rsid w:val="005A0825"/>
    <w:rsid w:val="005A0C86"/>
    <w:rsid w:val="005A11AC"/>
    <w:rsid w:val="005A12E0"/>
    <w:rsid w:val="005A1757"/>
    <w:rsid w:val="005A17B8"/>
    <w:rsid w:val="005A1C35"/>
    <w:rsid w:val="005A239F"/>
    <w:rsid w:val="005A27F0"/>
    <w:rsid w:val="005A34F5"/>
    <w:rsid w:val="005A3C75"/>
    <w:rsid w:val="005A3FB5"/>
    <w:rsid w:val="005A4223"/>
    <w:rsid w:val="005A435A"/>
    <w:rsid w:val="005A452B"/>
    <w:rsid w:val="005A4840"/>
    <w:rsid w:val="005A5B26"/>
    <w:rsid w:val="005A5C2C"/>
    <w:rsid w:val="005A5CDD"/>
    <w:rsid w:val="005A5DB7"/>
    <w:rsid w:val="005A606D"/>
    <w:rsid w:val="005A62AB"/>
    <w:rsid w:val="005A6B17"/>
    <w:rsid w:val="005A6CC8"/>
    <w:rsid w:val="005A6F0C"/>
    <w:rsid w:val="005A719F"/>
    <w:rsid w:val="005A742C"/>
    <w:rsid w:val="005A77B0"/>
    <w:rsid w:val="005A7811"/>
    <w:rsid w:val="005A7F14"/>
    <w:rsid w:val="005B0443"/>
    <w:rsid w:val="005B0534"/>
    <w:rsid w:val="005B0739"/>
    <w:rsid w:val="005B0828"/>
    <w:rsid w:val="005B0954"/>
    <w:rsid w:val="005B0A66"/>
    <w:rsid w:val="005B0F74"/>
    <w:rsid w:val="005B18D8"/>
    <w:rsid w:val="005B19DB"/>
    <w:rsid w:val="005B1AA8"/>
    <w:rsid w:val="005B1D1D"/>
    <w:rsid w:val="005B1E1C"/>
    <w:rsid w:val="005B1E33"/>
    <w:rsid w:val="005B1F9C"/>
    <w:rsid w:val="005B27C2"/>
    <w:rsid w:val="005B2853"/>
    <w:rsid w:val="005B2A0E"/>
    <w:rsid w:val="005B2D74"/>
    <w:rsid w:val="005B2EFE"/>
    <w:rsid w:val="005B32B6"/>
    <w:rsid w:val="005B34F3"/>
    <w:rsid w:val="005B3E37"/>
    <w:rsid w:val="005B414C"/>
    <w:rsid w:val="005B41AD"/>
    <w:rsid w:val="005B4A25"/>
    <w:rsid w:val="005B4D3F"/>
    <w:rsid w:val="005B58FA"/>
    <w:rsid w:val="005B5987"/>
    <w:rsid w:val="005B5FFD"/>
    <w:rsid w:val="005B60C9"/>
    <w:rsid w:val="005B64CC"/>
    <w:rsid w:val="005B6602"/>
    <w:rsid w:val="005B66AB"/>
    <w:rsid w:val="005B6BC6"/>
    <w:rsid w:val="005B6C5A"/>
    <w:rsid w:val="005B6D94"/>
    <w:rsid w:val="005B7437"/>
    <w:rsid w:val="005B77F0"/>
    <w:rsid w:val="005B7801"/>
    <w:rsid w:val="005B787B"/>
    <w:rsid w:val="005C0305"/>
    <w:rsid w:val="005C03A9"/>
    <w:rsid w:val="005C0DF3"/>
    <w:rsid w:val="005C10C3"/>
    <w:rsid w:val="005C14E3"/>
    <w:rsid w:val="005C15BC"/>
    <w:rsid w:val="005C176B"/>
    <w:rsid w:val="005C1D8D"/>
    <w:rsid w:val="005C1DCB"/>
    <w:rsid w:val="005C1E00"/>
    <w:rsid w:val="005C1F21"/>
    <w:rsid w:val="005C218F"/>
    <w:rsid w:val="005C272D"/>
    <w:rsid w:val="005C2765"/>
    <w:rsid w:val="005C33EC"/>
    <w:rsid w:val="005C3938"/>
    <w:rsid w:val="005C3B25"/>
    <w:rsid w:val="005C3FEC"/>
    <w:rsid w:val="005C41EA"/>
    <w:rsid w:val="005C44B6"/>
    <w:rsid w:val="005C44C7"/>
    <w:rsid w:val="005C44CC"/>
    <w:rsid w:val="005C4773"/>
    <w:rsid w:val="005C5053"/>
    <w:rsid w:val="005C571B"/>
    <w:rsid w:val="005C5858"/>
    <w:rsid w:val="005C5ACE"/>
    <w:rsid w:val="005C67B4"/>
    <w:rsid w:val="005C68E9"/>
    <w:rsid w:val="005C6BF8"/>
    <w:rsid w:val="005C6C10"/>
    <w:rsid w:val="005C6F4B"/>
    <w:rsid w:val="005C7397"/>
    <w:rsid w:val="005C7950"/>
    <w:rsid w:val="005C7953"/>
    <w:rsid w:val="005C7995"/>
    <w:rsid w:val="005C7AD2"/>
    <w:rsid w:val="005C7BCD"/>
    <w:rsid w:val="005C7C42"/>
    <w:rsid w:val="005D03D7"/>
    <w:rsid w:val="005D09DB"/>
    <w:rsid w:val="005D0B4A"/>
    <w:rsid w:val="005D0D1A"/>
    <w:rsid w:val="005D0F2E"/>
    <w:rsid w:val="005D13A0"/>
    <w:rsid w:val="005D13F4"/>
    <w:rsid w:val="005D14BC"/>
    <w:rsid w:val="005D20DD"/>
    <w:rsid w:val="005D2607"/>
    <w:rsid w:val="005D26B8"/>
    <w:rsid w:val="005D2DD9"/>
    <w:rsid w:val="005D3067"/>
    <w:rsid w:val="005D3421"/>
    <w:rsid w:val="005D3758"/>
    <w:rsid w:val="005D4210"/>
    <w:rsid w:val="005D4773"/>
    <w:rsid w:val="005D486F"/>
    <w:rsid w:val="005D50C8"/>
    <w:rsid w:val="005D50F4"/>
    <w:rsid w:val="005D5266"/>
    <w:rsid w:val="005D526C"/>
    <w:rsid w:val="005D53FE"/>
    <w:rsid w:val="005D5430"/>
    <w:rsid w:val="005D588C"/>
    <w:rsid w:val="005D5D03"/>
    <w:rsid w:val="005D62C4"/>
    <w:rsid w:val="005D64D0"/>
    <w:rsid w:val="005D65C0"/>
    <w:rsid w:val="005D6C41"/>
    <w:rsid w:val="005D6D0D"/>
    <w:rsid w:val="005D6D1B"/>
    <w:rsid w:val="005D6DBD"/>
    <w:rsid w:val="005D6DBE"/>
    <w:rsid w:val="005D6EBF"/>
    <w:rsid w:val="005D735F"/>
    <w:rsid w:val="005D76E3"/>
    <w:rsid w:val="005D772C"/>
    <w:rsid w:val="005E0437"/>
    <w:rsid w:val="005E0719"/>
    <w:rsid w:val="005E0B0D"/>
    <w:rsid w:val="005E1002"/>
    <w:rsid w:val="005E1333"/>
    <w:rsid w:val="005E146D"/>
    <w:rsid w:val="005E1A6C"/>
    <w:rsid w:val="005E1D74"/>
    <w:rsid w:val="005E20B0"/>
    <w:rsid w:val="005E28C6"/>
    <w:rsid w:val="005E2996"/>
    <w:rsid w:val="005E2C8A"/>
    <w:rsid w:val="005E2F66"/>
    <w:rsid w:val="005E2FB4"/>
    <w:rsid w:val="005E34FF"/>
    <w:rsid w:val="005E3DB3"/>
    <w:rsid w:val="005E3F63"/>
    <w:rsid w:val="005E502D"/>
    <w:rsid w:val="005E555E"/>
    <w:rsid w:val="005E569A"/>
    <w:rsid w:val="005E5C27"/>
    <w:rsid w:val="005E5C4B"/>
    <w:rsid w:val="005E63C9"/>
    <w:rsid w:val="005E667D"/>
    <w:rsid w:val="005E6E34"/>
    <w:rsid w:val="005E7267"/>
    <w:rsid w:val="005E7472"/>
    <w:rsid w:val="005E7759"/>
    <w:rsid w:val="005E78BC"/>
    <w:rsid w:val="005E7B89"/>
    <w:rsid w:val="005E7E1D"/>
    <w:rsid w:val="005F044F"/>
    <w:rsid w:val="005F05FF"/>
    <w:rsid w:val="005F0905"/>
    <w:rsid w:val="005F0F5F"/>
    <w:rsid w:val="005F1110"/>
    <w:rsid w:val="005F1220"/>
    <w:rsid w:val="005F1387"/>
    <w:rsid w:val="005F1DB1"/>
    <w:rsid w:val="005F29F4"/>
    <w:rsid w:val="005F2D82"/>
    <w:rsid w:val="005F2F80"/>
    <w:rsid w:val="005F39D2"/>
    <w:rsid w:val="005F3B76"/>
    <w:rsid w:val="005F4664"/>
    <w:rsid w:val="005F4781"/>
    <w:rsid w:val="005F4CDA"/>
    <w:rsid w:val="005F5147"/>
    <w:rsid w:val="005F53C3"/>
    <w:rsid w:val="005F55FC"/>
    <w:rsid w:val="005F58F9"/>
    <w:rsid w:val="005F5A28"/>
    <w:rsid w:val="005F5B42"/>
    <w:rsid w:val="005F5EFB"/>
    <w:rsid w:val="005F60E5"/>
    <w:rsid w:val="005F6277"/>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7D6"/>
    <w:rsid w:val="00601EA3"/>
    <w:rsid w:val="0060261A"/>
    <w:rsid w:val="00602B01"/>
    <w:rsid w:val="00602FCC"/>
    <w:rsid w:val="006032E4"/>
    <w:rsid w:val="00603865"/>
    <w:rsid w:val="00603932"/>
    <w:rsid w:val="00603BC9"/>
    <w:rsid w:val="00603DD3"/>
    <w:rsid w:val="00604377"/>
    <w:rsid w:val="00604918"/>
    <w:rsid w:val="00604B8F"/>
    <w:rsid w:val="00604BE2"/>
    <w:rsid w:val="0060517F"/>
    <w:rsid w:val="006052CB"/>
    <w:rsid w:val="006054AD"/>
    <w:rsid w:val="00605AB0"/>
    <w:rsid w:val="006064E4"/>
    <w:rsid w:val="006066BB"/>
    <w:rsid w:val="00606739"/>
    <w:rsid w:val="00606B38"/>
    <w:rsid w:val="00606EA2"/>
    <w:rsid w:val="006070F7"/>
    <w:rsid w:val="006075E7"/>
    <w:rsid w:val="0061033E"/>
    <w:rsid w:val="00610BC5"/>
    <w:rsid w:val="00610C1F"/>
    <w:rsid w:val="00610CBC"/>
    <w:rsid w:val="00610D95"/>
    <w:rsid w:val="00610ECF"/>
    <w:rsid w:val="00610FCA"/>
    <w:rsid w:val="006112D0"/>
    <w:rsid w:val="00611529"/>
    <w:rsid w:val="0061175D"/>
    <w:rsid w:val="00612069"/>
    <w:rsid w:val="00612287"/>
    <w:rsid w:val="006122D7"/>
    <w:rsid w:val="006123CD"/>
    <w:rsid w:val="0061240A"/>
    <w:rsid w:val="006125AB"/>
    <w:rsid w:val="00612600"/>
    <w:rsid w:val="006126F4"/>
    <w:rsid w:val="00612882"/>
    <w:rsid w:val="00612DFF"/>
    <w:rsid w:val="00612E37"/>
    <w:rsid w:val="00613048"/>
    <w:rsid w:val="006130A9"/>
    <w:rsid w:val="006132FB"/>
    <w:rsid w:val="0061335D"/>
    <w:rsid w:val="006135BF"/>
    <w:rsid w:val="00613775"/>
    <w:rsid w:val="00613A69"/>
    <w:rsid w:val="00614076"/>
    <w:rsid w:val="00614D4E"/>
    <w:rsid w:val="00614F35"/>
    <w:rsid w:val="00615020"/>
    <w:rsid w:val="0061537E"/>
    <w:rsid w:val="006157AC"/>
    <w:rsid w:val="006158A2"/>
    <w:rsid w:val="006158FC"/>
    <w:rsid w:val="00615A7A"/>
    <w:rsid w:val="00615CF4"/>
    <w:rsid w:val="00616022"/>
    <w:rsid w:val="006160B6"/>
    <w:rsid w:val="006164B6"/>
    <w:rsid w:val="00616842"/>
    <w:rsid w:val="00617407"/>
    <w:rsid w:val="006179A5"/>
    <w:rsid w:val="006201F3"/>
    <w:rsid w:val="00620A2B"/>
    <w:rsid w:val="00620A3F"/>
    <w:rsid w:val="00620B76"/>
    <w:rsid w:val="00620EA7"/>
    <w:rsid w:val="006211E3"/>
    <w:rsid w:val="00621DEB"/>
    <w:rsid w:val="006224BC"/>
    <w:rsid w:val="00622A36"/>
    <w:rsid w:val="006234BC"/>
    <w:rsid w:val="006235FE"/>
    <w:rsid w:val="00623670"/>
    <w:rsid w:val="006238AF"/>
    <w:rsid w:val="00623CA9"/>
    <w:rsid w:val="006240AC"/>
    <w:rsid w:val="006249C3"/>
    <w:rsid w:val="00624D92"/>
    <w:rsid w:val="00624E2A"/>
    <w:rsid w:val="0062514B"/>
    <w:rsid w:val="0062522C"/>
    <w:rsid w:val="0062523B"/>
    <w:rsid w:val="006254F3"/>
    <w:rsid w:val="0062568B"/>
    <w:rsid w:val="006256B8"/>
    <w:rsid w:val="006257D2"/>
    <w:rsid w:val="00625ECE"/>
    <w:rsid w:val="006260D0"/>
    <w:rsid w:val="00626461"/>
    <w:rsid w:val="00626712"/>
    <w:rsid w:val="00627B6F"/>
    <w:rsid w:val="00627FC1"/>
    <w:rsid w:val="0063000D"/>
    <w:rsid w:val="00630372"/>
    <w:rsid w:val="00630D32"/>
    <w:rsid w:val="0063104F"/>
    <w:rsid w:val="00631128"/>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99F"/>
    <w:rsid w:val="00634BE4"/>
    <w:rsid w:val="00634D0D"/>
    <w:rsid w:val="00634FCB"/>
    <w:rsid w:val="00635602"/>
    <w:rsid w:val="0063564E"/>
    <w:rsid w:val="00635B62"/>
    <w:rsid w:val="00635BA7"/>
    <w:rsid w:val="006363D0"/>
    <w:rsid w:val="00636495"/>
    <w:rsid w:val="00636501"/>
    <w:rsid w:val="00636DAF"/>
    <w:rsid w:val="006374BD"/>
    <w:rsid w:val="00637D3A"/>
    <w:rsid w:val="00637E94"/>
    <w:rsid w:val="00637F9A"/>
    <w:rsid w:val="00640177"/>
    <w:rsid w:val="006403CA"/>
    <w:rsid w:val="0064073D"/>
    <w:rsid w:val="00640891"/>
    <w:rsid w:val="00640CE9"/>
    <w:rsid w:val="006417D2"/>
    <w:rsid w:val="00641CA2"/>
    <w:rsid w:val="00642285"/>
    <w:rsid w:val="0064252D"/>
    <w:rsid w:val="0064325F"/>
    <w:rsid w:val="00643325"/>
    <w:rsid w:val="00643826"/>
    <w:rsid w:val="00643A26"/>
    <w:rsid w:val="00643A31"/>
    <w:rsid w:val="0064414A"/>
    <w:rsid w:val="006441DD"/>
    <w:rsid w:val="00644554"/>
    <w:rsid w:val="00644820"/>
    <w:rsid w:val="00644B8F"/>
    <w:rsid w:val="00644BAB"/>
    <w:rsid w:val="00644FD3"/>
    <w:rsid w:val="0064518D"/>
    <w:rsid w:val="00645BB6"/>
    <w:rsid w:val="00645E4C"/>
    <w:rsid w:val="00645F79"/>
    <w:rsid w:val="006462EF"/>
    <w:rsid w:val="006465F5"/>
    <w:rsid w:val="00647BBF"/>
    <w:rsid w:val="00647F72"/>
    <w:rsid w:val="00650280"/>
    <w:rsid w:val="00650486"/>
    <w:rsid w:val="0065075B"/>
    <w:rsid w:val="00650A2C"/>
    <w:rsid w:val="00651426"/>
    <w:rsid w:val="00651696"/>
    <w:rsid w:val="0065172D"/>
    <w:rsid w:val="006519E5"/>
    <w:rsid w:val="00651C67"/>
    <w:rsid w:val="006523BB"/>
    <w:rsid w:val="006524B0"/>
    <w:rsid w:val="00652A5E"/>
    <w:rsid w:val="0065307A"/>
    <w:rsid w:val="006533DC"/>
    <w:rsid w:val="00653561"/>
    <w:rsid w:val="00653578"/>
    <w:rsid w:val="006538DD"/>
    <w:rsid w:val="006539E6"/>
    <w:rsid w:val="00653DB6"/>
    <w:rsid w:val="00653E30"/>
    <w:rsid w:val="00654111"/>
    <w:rsid w:val="00654735"/>
    <w:rsid w:val="0065498F"/>
    <w:rsid w:val="00654D45"/>
    <w:rsid w:val="0065508A"/>
    <w:rsid w:val="00655D3A"/>
    <w:rsid w:val="00655E71"/>
    <w:rsid w:val="00655EBA"/>
    <w:rsid w:val="00655FBB"/>
    <w:rsid w:val="00656686"/>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1B1"/>
    <w:rsid w:val="006642CE"/>
    <w:rsid w:val="00664A1A"/>
    <w:rsid w:val="00664AA0"/>
    <w:rsid w:val="006651EE"/>
    <w:rsid w:val="00665652"/>
    <w:rsid w:val="006658ED"/>
    <w:rsid w:val="00665938"/>
    <w:rsid w:val="00665957"/>
    <w:rsid w:val="006659E8"/>
    <w:rsid w:val="00665DDA"/>
    <w:rsid w:val="006663A2"/>
    <w:rsid w:val="006668C2"/>
    <w:rsid w:val="00666946"/>
    <w:rsid w:val="00666A2E"/>
    <w:rsid w:val="00666A74"/>
    <w:rsid w:val="00666E67"/>
    <w:rsid w:val="00667899"/>
    <w:rsid w:val="006678D8"/>
    <w:rsid w:val="00667DDE"/>
    <w:rsid w:val="00667F37"/>
    <w:rsid w:val="00667F95"/>
    <w:rsid w:val="006702E7"/>
    <w:rsid w:val="00670354"/>
    <w:rsid w:val="00670428"/>
    <w:rsid w:val="006704D6"/>
    <w:rsid w:val="006708EB"/>
    <w:rsid w:val="006709B2"/>
    <w:rsid w:val="00670B16"/>
    <w:rsid w:val="00670F71"/>
    <w:rsid w:val="00671167"/>
    <w:rsid w:val="006715E2"/>
    <w:rsid w:val="00671B7B"/>
    <w:rsid w:val="00671DEE"/>
    <w:rsid w:val="00671E25"/>
    <w:rsid w:val="00672002"/>
    <w:rsid w:val="00672322"/>
    <w:rsid w:val="006734B8"/>
    <w:rsid w:val="00673501"/>
    <w:rsid w:val="00673D10"/>
    <w:rsid w:val="00673EC2"/>
    <w:rsid w:val="00674026"/>
    <w:rsid w:val="006740CB"/>
    <w:rsid w:val="00674232"/>
    <w:rsid w:val="006742AC"/>
    <w:rsid w:val="00675144"/>
    <w:rsid w:val="006763B7"/>
    <w:rsid w:val="006765D5"/>
    <w:rsid w:val="0067660C"/>
    <w:rsid w:val="00676749"/>
    <w:rsid w:val="006767F9"/>
    <w:rsid w:val="006768B1"/>
    <w:rsid w:val="006769A2"/>
    <w:rsid w:val="00676A9A"/>
    <w:rsid w:val="00677072"/>
    <w:rsid w:val="00677B0F"/>
    <w:rsid w:val="00677F51"/>
    <w:rsid w:val="00680222"/>
    <w:rsid w:val="00680DFF"/>
    <w:rsid w:val="00680FB2"/>
    <w:rsid w:val="00680FE1"/>
    <w:rsid w:val="006811A0"/>
    <w:rsid w:val="006811BB"/>
    <w:rsid w:val="00681465"/>
    <w:rsid w:val="006816CC"/>
    <w:rsid w:val="00681DE5"/>
    <w:rsid w:val="00681FF2"/>
    <w:rsid w:val="00682DEF"/>
    <w:rsid w:val="00683092"/>
    <w:rsid w:val="00683095"/>
    <w:rsid w:val="0068312C"/>
    <w:rsid w:val="00683272"/>
    <w:rsid w:val="0068333D"/>
    <w:rsid w:val="00683360"/>
    <w:rsid w:val="0068347F"/>
    <w:rsid w:val="006834B8"/>
    <w:rsid w:val="00683689"/>
    <w:rsid w:val="006837A7"/>
    <w:rsid w:val="00683AB0"/>
    <w:rsid w:val="006843CB"/>
    <w:rsid w:val="0068450B"/>
    <w:rsid w:val="00684593"/>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EEE"/>
    <w:rsid w:val="006938AA"/>
    <w:rsid w:val="00693D98"/>
    <w:rsid w:val="00693ED3"/>
    <w:rsid w:val="006942A3"/>
    <w:rsid w:val="0069475F"/>
    <w:rsid w:val="00694F03"/>
    <w:rsid w:val="00694F8C"/>
    <w:rsid w:val="0069501D"/>
    <w:rsid w:val="006958C5"/>
    <w:rsid w:val="006960F5"/>
    <w:rsid w:val="00696390"/>
    <w:rsid w:val="00696A75"/>
    <w:rsid w:val="00696B44"/>
    <w:rsid w:val="00696C45"/>
    <w:rsid w:val="00696E31"/>
    <w:rsid w:val="0069712C"/>
    <w:rsid w:val="00697704"/>
    <w:rsid w:val="00697896"/>
    <w:rsid w:val="006978AB"/>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2B7"/>
    <w:rsid w:val="006A444D"/>
    <w:rsid w:val="006A44A4"/>
    <w:rsid w:val="006A47AA"/>
    <w:rsid w:val="006A4A44"/>
    <w:rsid w:val="006A4B54"/>
    <w:rsid w:val="006A4B5B"/>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155"/>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D6"/>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2FDE"/>
    <w:rsid w:val="006C3100"/>
    <w:rsid w:val="006C3322"/>
    <w:rsid w:val="006C3390"/>
    <w:rsid w:val="006C3673"/>
    <w:rsid w:val="006C387D"/>
    <w:rsid w:val="006C3D77"/>
    <w:rsid w:val="006C400E"/>
    <w:rsid w:val="006C4B5C"/>
    <w:rsid w:val="006C4C62"/>
    <w:rsid w:val="006C4E0D"/>
    <w:rsid w:val="006C4F17"/>
    <w:rsid w:val="006C537C"/>
    <w:rsid w:val="006C53D0"/>
    <w:rsid w:val="006C53EE"/>
    <w:rsid w:val="006C5445"/>
    <w:rsid w:val="006C64FD"/>
    <w:rsid w:val="006C65E2"/>
    <w:rsid w:val="006C6D1C"/>
    <w:rsid w:val="006C703C"/>
    <w:rsid w:val="006C73CC"/>
    <w:rsid w:val="006C7B22"/>
    <w:rsid w:val="006C7F83"/>
    <w:rsid w:val="006D0027"/>
    <w:rsid w:val="006D0170"/>
    <w:rsid w:val="006D0F3E"/>
    <w:rsid w:val="006D101B"/>
    <w:rsid w:val="006D1461"/>
    <w:rsid w:val="006D1780"/>
    <w:rsid w:val="006D1C39"/>
    <w:rsid w:val="006D1E35"/>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5F7"/>
    <w:rsid w:val="006D6782"/>
    <w:rsid w:val="006D6961"/>
    <w:rsid w:val="006D6A04"/>
    <w:rsid w:val="006D7963"/>
    <w:rsid w:val="006D79DA"/>
    <w:rsid w:val="006D7A15"/>
    <w:rsid w:val="006E052D"/>
    <w:rsid w:val="006E0951"/>
    <w:rsid w:val="006E0FEA"/>
    <w:rsid w:val="006E1460"/>
    <w:rsid w:val="006E151D"/>
    <w:rsid w:val="006E1697"/>
    <w:rsid w:val="006E19CD"/>
    <w:rsid w:val="006E1D17"/>
    <w:rsid w:val="006E24BD"/>
    <w:rsid w:val="006E3036"/>
    <w:rsid w:val="006E31CF"/>
    <w:rsid w:val="006E328A"/>
    <w:rsid w:val="006E3530"/>
    <w:rsid w:val="006E3737"/>
    <w:rsid w:val="006E3DAD"/>
    <w:rsid w:val="006E411F"/>
    <w:rsid w:val="006E41C4"/>
    <w:rsid w:val="006E4531"/>
    <w:rsid w:val="006E49E5"/>
    <w:rsid w:val="006E4CD8"/>
    <w:rsid w:val="006E5102"/>
    <w:rsid w:val="006E51C5"/>
    <w:rsid w:val="006E5444"/>
    <w:rsid w:val="006E5709"/>
    <w:rsid w:val="006E58AB"/>
    <w:rsid w:val="006E592E"/>
    <w:rsid w:val="006E59AF"/>
    <w:rsid w:val="006E5ADF"/>
    <w:rsid w:val="006E654B"/>
    <w:rsid w:val="006E6655"/>
    <w:rsid w:val="006E667A"/>
    <w:rsid w:val="006E66FB"/>
    <w:rsid w:val="006E6CDE"/>
    <w:rsid w:val="006E72A9"/>
    <w:rsid w:val="006E72EC"/>
    <w:rsid w:val="006E7FE2"/>
    <w:rsid w:val="006F01AB"/>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4F16"/>
    <w:rsid w:val="006F514E"/>
    <w:rsid w:val="006F5404"/>
    <w:rsid w:val="006F54ED"/>
    <w:rsid w:val="006F5601"/>
    <w:rsid w:val="006F5618"/>
    <w:rsid w:val="006F5807"/>
    <w:rsid w:val="006F5E0B"/>
    <w:rsid w:val="006F63E3"/>
    <w:rsid w:val="006F6887"/>
    <w:rsid w:val="006F7098"/>
    <w:rsid w:val="006F70A0"/>
    <w:rsid w:val="006F72F9"/>
    <w:rsid w:val="006F7382"/>
    <w:rsid w:val="006F7552"/>
    <w:rsid w:val="006F79BF"/>
    <w:rsid w:val="007004A9"/>
    <w:rsid w:val="00700A32"/>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418B"/>
    <w:rsid w:val="007049B5"/>
    <w:rsid w:val="00704EF7"/>
    <w:rsid w:val="00704FAF"/>
    <w:rsid w:val="00705211"/>
    <w:rsid w:val="00705B50"/>
    <w:rsid w:val="00705E87"/>
    <w:rsid w:val="00706004"/>
    <w:rsid w:val="007062DF"/>
    <w:rsid w:val="00706891"/>
    <w:rsid w:val="00706AA0"/>
    <w:rsid w:val="00706B18"/>
    <w:rsid w:val="00706BAA"/>
    <w:rsid w:val="007072F8"/>
    <w:rsid w:val="007076A4"/>
    <w:rsid w:val="0070780F"/>
    <w:rsid w:val="00710228"/>
    <w:rsid w:val="0071023B"/>
    <w:rsid w:val="00710512"/>
    <w:rsid w:val="00710D80"/>
    <w:rsid w:val="00711060"/>
    <w:rsid w:val="007118B9"/>
    <w:rsid w:val="007128C0"/>
    <w:rsid w:val="00712A5C"/>
    <w:rsid w:val="00713426"/>
    <w:rsid w:val="00713D36"/>
    <w:rsid w:val="00714126"/>
    <w:rsid w:val="007145BF"/>
    <w:rsid w:val="00714744"/>
    <w:rsid w:val="00714BDF"/>
    <w:rsid w:val="0071576B"/>
    <w:rsid w:val="00715965"/>
    <w:rsid w:val="007159A6"/>
    <w:rsid w:val="00715C65"/>
    <w:rsid w:val="007169C2"/>
    <w:rsid w:val="00716DAF"/>
    <w:rsid w:val="00717306"/>
    <w:rsid w:val="0071761A"/>
    <w:rsid w:val="0071792C"/>
    <w:rsid w:val="00717988"/>
    <w:rsid w:val="00717A23"/>
    <w:rsid w:val="00720306"/>
    <w:rsid w:val="007204FE"/>
    <w:rsid w:val="007205CD"/>
    <w:rsid w:val="00721024"/>
    <w:rsid w:val="0072150D"/>
    <w:rsid w:val="0072176B"/>
    <w:rsid w:val="00721885"/>
    <w:rsid w:val="00721AA3"/>
    <w:rsid w:val="007227C9"/>
    <w:rsid w:val="00722C37"/>
    <w:rsid w:val="00722C72"/>
    <w:rsid w:val="00722C95"/>
    <w:rsid w:val="00722F04"/>
    <w:rsid w:val="00723038"/>
    <w:rsid w:val="0072317D"/>
    <w:rsid w:val="007235E9"/>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14A"/>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9C3"/>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3DE"/>
    <w:rsid w:val="007407AF"/>
    <w:rsid w:val="00740C61"/>
    <w:rsid w:val="00740D27"/>
    <w:rsid w:val="0074192E"/>
    <w:rsid w:val="007419AF"/>
    <w:rsid w:val="00741EBF"/>
    <w:rsid w:val="00741F43"/>
    <w:rsid w:val="00742095"/>
    <w:rsid w:val="007420EE"/>
    <w:rsid w:val="007422A7"/>
    <w:rsid w:val="00742462"/>
    <w:rsid w:val="00742481"/>
    <w:rsid w:val="00742B3F"/>
    <w:rsid w:val="00742E23"/>
    <w:rsid w:val="00742FC5"/>
    <w:rsid w:val="00744372"/>
    <w:rsid w:val="00744654"/>
    <w:rsid w:val="007452F4"/>
    <w:rsid w:val="00745655"/>
    <w:rsid w:val="00745C55"/>
    <w:rsid w:val="00745DAD"/>
    <w:rsid w:val="00746147"/>
    <w:rsid w:val="00746752"/>
    <w:rsid w:val="00746757"/>
    <w:rsid w:val="00746B1D"/>
    <w:rsid w:val="007470BB"/>
    <w:rsid w:val="0074738C"/>
    <w:rsid w:val="00747588"/>
    <w:rsid w:val="00747816"/>
    <w:rsid w:val="0074787A"/>
    <w:rsid w:val="00747ECE"/>
    <w:rsid w:val="00750177"/>
    <w:rsid w:val="0075019F"/>
    <w:rsid w:val="00750439"/>
    <w:rsid w:val="0075074E"/>
    <w:rsid w:val="00750897"/>
    <w:rsid w:val="00750D81"/>
    <w:rsid w:val="00751037"/>
    <w:rsid w:val="00751442"/>
    <w:rsid w:val="00751514"/>
    <w:rsid w:val="007520BB"/>
    <w:rsid w:val="007520E8"/>
    <w:rsid w:val="00752108"/>
    <w:rsid w:val="007521BD"/>
    <w:rsid w:val="007521DA"/>
    <w:rsid w:val="007522A0"/>
    <w:rsid w:val="00752583"/>
    <w:rsid w:val="007526A1"/>
    <w:rsid w:val="00752AE2"/>
    <w:rsid w:val="00752EF2"/>
    <w:rsid w:val="00752F2B"/>
    <w:rsid w:val="00752F8F"/>
    <w:rsid w:val="00753261"/>
    <w:rsid w:val="00753380"/>
    <w:rsid w:val="0075349E"/>
    <w:rsid w:val="007536AE"/>
    <w:rsid w:val="007536C1"/>
    <w:rsid w:val="00753822"/>
    <w:rsid w:val="00753971"/>
    <w:rsid w:val="007539D8"/>
    <w:rsid w:val="00753C02"/>
    <w:rsid w:val="00753E22"/>
    <w:rsid w:val="00754729"/>
    <w:rsid w:val="007547D4"/>
    <w:rsid w:val="0075512B"/>
    <w:rsid w:val="00755381"/>
    <w:rsid w:val="00755832"/>
    <w:rsid w:val="00755A5C"/>
    <w:rsid w:val="00755B50"/>
    <w:rsid w:val="00755D9F"/>
    <w:rsid w:val="00755E09"/>
    <w:rsid w:val="00756257"/>
    <w:rsid w:val="00756513"/>
    <w:rsid w:val="00756EFE"/>
    <w:rsid w:val="00757269"/>
    <w:rsid w:val="00757CAB"/>
    <w:rsid w:val="0076017C"/>
    <w:rsid w:val="007608D7"/>
    <w:rsid w:val="0076171C"/>
    <w:rsid w:val="00761C27"/>
    <w:rsid w:val="00761EE6"/>
    <w:rsid w:val="0076254C"/>
    <w:rsid w:val="00762605"/>
    <w:rsid w:val="0076265F"/>
    <w:rsid w:val="00762957"/>
    <w:rsid w:val="00762DB4"/>
    <w:rsid w:val="0076312F"/>
    <w:rsid w:val="007631E3"/>
    <w:rsid w:val="007633E1"/>
    <w:rsid w:val="00763520"/>
    <w:rsid w:val="007639C2"/>
    <w:rsid w:val="00763CFB"/>
    <w:rsid w:val="00763DA9"/>
    <w:rsid w:val="00763FC4"/>
    <w:rsid w:val="00763FDC"/>
    <w:rsid w:val="00764014"/>
    <w:rsid w:val="00764285"/>
    <w:rsid w:val="007645BB"/>
    <w:rsid w:val="007645E7"/>
    <w:rsid w:val="007646A3"/>
    <w:rsid w:val="00764831"/>
    <w:rsid w:val="00764B89"/>
    <w:rsid w:val="00764EBD"/>
    <w:rsid w:val="00765186"/>
    <w:rsid w:val="007651A7"/>
    <w:rsid w:val="00765219"/>
    <w:rsid w:val="00765408"/>
    <w:rsid w:val="0076582C"/>
    <w:rsid w:val="00765853"/>
    <w:rsid w:val="00765FC8"/>
    <w:rsid w:val="00766357"/>
    <w:rsid w:val="007669F8"/>
    <w:rsid w:val="00766BE5"/>
    <w:rsid w:val="00766F81"/>
    <w:rsid w:val="00766F91"/>
    <w:rsid w:val="007679AD"/>
    <w:rsid w:val="00767A59"/>
    <w:rsid w:val="00767EE0"/>
    <w:rsid w:val="007700D9"/>
    <w:rsid w:val="007702BB"/>
    <w:rsid w:val="00770600"/>
    <w:rsid w:val="00770A12"/>
    <w:rsid w:val="00770B01"/>
    <w:rsid w:val="00770B1A"/>
    <w:rsid w:val="00770CEA"/>
    <w:rsid w:val="00770D50"/>
    <w:rsid w:val="00770F7B"/>
    <w:rsid w:val="0077130D"/>
    <w:rsid w:val="00771987"/>
    <w:rsid w:val="00771ADC"/>
    <w:rsid w:val="007727B5"/>
    <w:rsid w:val="00772C65"/>
    <w:rsid w:val="007733CB"/>
    <w:rsid w:val="007734CD"/>
    <w:rsid w:val="00773773"/>
    <w:rsid w:val="007744E6"/>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6D78"/>
    <w:rsid w:val="00776E25"/>
    <w:rsid w:val="00776ED1"/>
    <w:rsid w:val="007779AB"/>
    <w:rsid w:val="00777C3C"/>
    <w:rsid w:val="00780008"/>
    <w:rsid w:val="0078030C"/>
    <w:rsid w:val="00780851"/>
    <w:rsid w:val="00780A8B"/>
    <w:rsid w:val="00780DC4"/>
    <w:rsid w:val="00780E00"/>
    <w:rsid w:val="00780F0B"/>
    <w:rsid w:val="0078109D"/>
    <w:rsid w:val="007818F8"/>
    <w:rsid w:val="007822A2"/>
    <w:rsid w:val="007828DD"/>
    <w:rsid w:val="00782C6F"/>
    <w:rsid w:val="00782E4E"/>
    <w:rsid w:val="00783086"/>
    <w:rsid w:val="007835C0"/>
    <w:rsid w:val="0078368A"/>
    <w:rsid w:val="00783AA5"/>
    <w:rsid w:val="00783AC2"/>
    <w:rsid w:val="00783F19"/>
    <w:rsid w:val="00784463"/>
    <w:rsid w:val="007844ED"/>
    <w:rsid w:val="00784790"/>
    <w:rsid w:val="00784B69"/>
    <w:rsid w:val="00784D01"/>
    <w:rsid w:val="00784E68"/>
    <w:rsid w:val="007850AC"/>
    <w:rsid w:val="007857EF"/>
    <w:rsid w:val="00785D3A"/>
    <w:rsid w:val="00785EC5"/>
    <w:rsid w:val="007860F3"/>
    <w:rsid w:val="007863BB"/>
    <w:rsid w:val="00786425"/>
    <w:rsid w:val="00786C1B"/>
    <w:rsid w:val="007878D3"/>
    <w:rsid w:val="00787DEB"/>
    <w:rsid w:val="0079036A"/>
    <w:rsid w:val="0079038F"/>
    <w:rsid w:val="00790A12"/>
    <w:rsid w:val="00790AFD"/>
    <w:rsid w:val="00790B19"/>
    <w:rsid w:val="00790BE7"/>
    <w:rsid w:val="00790F90"/>
    <w:rsid w:val="00791051"/>
    <w:rsid w:val="007911F1"/>
    <w:rsid w:val="00791429"/>
    <w:rsid w:val="00791787"/>
    <w:rsid w:val="007918B3"/>
    <w:rsid w:val="00791F2F"/>
    <w:rsid w:val="007924CA"/>
    <w:rsid w:val="00792530"/>
    <w:rsid w:val="007925C7"/>
    <w:rsid w:val="007929C6"/>
    <w:rsid w:val="00792AD8"/>
    <w:rsid w:val="00792D23"/>
    <w:rsid w:val="00793051"/>
    <w:rsid w:val="0079378D"/>
    <w:rsid w:val="007939DA"/>
    <w:rsid w:val="0079416C"/>
    <w:rsid w:val="007942DD"/>
    <w:rsid w:val="00794579"/>
    <w:rsid w:val="00794598"/>
    <w:rsid w:val="007947C0"/>
    <w:rsid w:val="00794AA9"/>
    <w:rsid w:val="00795BDB"/>
    <w:rsid w:val="00795EEF"/>
    <w:rsid w:val="00796D6D"/>
    <w:rsid w:val="00796F2E"/>
    <w:rsid w:val="007970A1"/>
    <w:rsid w:val="00797502"/>
    <w:rsid w:val="007976FE"/>
    <w:rsid w:val="00797722"/>
    <w:rsid w:val="00797BB3"/>
    <w:rsid w:val="00797F5D"/>
    <w:rsid w:val="007A092B"/>
    <w:rsid w:val="007A0E08"/>
    <w:rsid w:val="007A0F72"/>
    <w:rsid w:val="007A1102"/>
    <w:rsid w:val="007A12AD"/>
    <w:rsid w:val="007A12FE"/>
    <w:rsid w:val="007A1625"/>
    <w:rsid w:val="007A1EFD"/>
    <w:rsid w:val="007A2110"/>
    <w:rsid w:val="007A214E"/>
    <w:rsid w:val="007A229E"/>
    <w:rsid w:val="007A2935"/>
    <w:rsid w:val="007A2C93"/>
    <w:rsid w:val="007A2D28"/>
    <w:rsid w:val="007A2F46"/>
    <w:rsid w:val="007A2F9F"/>
    <w:rsid w:val="007A3654"/>
    <w:rsid w:val="007A3875"/>
    <w:rsid w:val="007A38D2"/>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3CB"/>
    <w:rsid w:val="007A7B93"/>
    <w:rsid w:val="007A7EFF"/>
    <w:rsid w:val="007B04C6"/>
    <w:rsid w:val="007B0532"/>
    <w:rsid w:val="007B10EE"/>
    <w:rsid w:val="007B11DA"/>
    <w:rsid w:val="007B173E"/>
    <w:rsid w:val="007B1C8B"/>
    <w:rsid w:val="007B1C98"/>
    <w:rsid w:val="007B1F42"/>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9C3"/>
    <w:rsid w:val="007C0B17"/>
    <w:rsid w:val="007C0ECD"/>
    <w:rsid w:val="007C13FC"/>
    <w:rsid w:val="007C207E"/>
    <w:rsid w:val="007C2098"/>
    <w:rsid w:val="007C2309"/>
    <w:rsid w:val="007C2387"/>
    <w:rsid w:val="007C2860"/>
    <w:rsid w:val="007C2882"/>
    <w:rsid w:val="007C2BC3"/>
    <w:rsid w:val="007C2E62"/>
    <w:rsid w:val="007C31D1"/>
    <w:rsid w:val="007C3282"/>
    <w:rsid w:val="007C3671"/>
    <w:rsid w:val="007C36C8"/>
    <w:rsid w:val="007C3736"/>
    <w:rsid w:val="007C3B9F"/>
    <w:rsid w:val="007C3FCB"/>
    <w:rsid w:val="007C408B"/>
    <w:rsid w:val="007C4117"/>
    <w:rsid w:val="007C4519"/>
    <w:rsid w:val="007C49F6"/>
    <w:rsid w:val="007C4EDC"/>
    <w:rsid w:val="007C5177"/>
    <w:rsid w:val="007C54BA"/>
    <w:rsid w:val="007C58FE"/>
    <w:rsid w:val="007C5BA2"/>
    <w:rsid w:val="007C5D5B"/>
    <w:rsid w:val="007C6284"/>
    <w:rsid w:val="007C6608"/>
    <w:rsid w:val="007C6C79"/>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1D6E"/>
    <w:rsid w:val="007D2048"/>
    <w:rsid w:val="007D2416"/>
    <w:rsid w:val="007D2493"/>
    <w:rsid w:val="007D25B7"/>
    <w:rsid w:val="007D2AA0"/>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05A"/>
    <w:rsid w:val="007D712C"/>
    <w:rsid w:val="007D7BBC"/>
    <w:rsid w:val="007E011E"/>
    <w:rsid w:val="007E0290"/>
    <w:rsid w:val="007E0595"/>
    <w:rsid w:val="007E07AA"/>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417"/>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4C59"/>
    <w:rsid w:val="007F5126"/>
    <w:rsid w:val="007F55ED"/>
    <w:rsid w:val="007F596D"/>
    <w:rsid w:val="007F5E32"/>
    <w:rsid w:val="007F5F22"/>
    <w:rsid w:val="007F6705"/>
    <w:rsid w:val="007F675E"/>
    <w:rsid w:val="007F6CBB"/>
    <w:rsid w:val="007F6D53"/>
    <w:rsid w:val="007F6E98"/>
    <w:rsid w:val="007F70AB"/>
    <w:rsid w:val="007F7296"/>
    <w:rsid w:val="007F7AE2"/>
    <w:rsid w:val="007F7BCF"/>
    <w:rsid w:val="007F7C59"/>
    <w:rsid w:val="007F7FC6"/>
    <w:rsid w:val="0080052E"/>
    <w:rsid w:val="00800A02"/>
    <w:rsid w:val="00800D8A"/>
    <w:rsid w:val="008011D7"/>
    <w:rsid w:val="008011EA"/>
    <w:rsid w:val="008012A7"/>
    <w:rsid w:val="00801352"/>
    <w:rsid w:val="0080147F"/>
    <w:rsid w:val="00801582"/>
    <w:rsid w:val="00801939"/>
    <w:rsid w:val="00802160"/>
    <w:rsid w:val="00802188"/>
    <w:rsid w:val="0080243C"/>
    <w:rsid w:val="0080247A"/>
    <w:rsid w:val="008024B9"/>
    <w:rsid w:val="008028F6"/>
    <w:rsid w:val="0080318A"/>
    <w:rsid w:val="00803324"/>
    <w:rsid w:val="0080345B"/>
    <w:rsid w:val="00803819"/>
    <w:rsid w:val="00803CF1"/>
    <w:rsid w:val="00803E56"/>
    <w:rsid w:val="00804011"/>
    <w:rsid w:val="0080432C"/>
    <w:rsid w:val="00804440"/>
    <w:rsid w:val="00804700"/>
    <w:rsid w:val="0080478B"/>
    <w:rsid w:val="00804EBB"/>
    <w:rsid w:val="00805662"/>
    <w:rsid w:val="00805EB6"/>
    <w:rsid w:val="008062B3"/>
    <w:rsid w:val="008062E1"/>
    <w:rsid w:val="00806422"/>
    <w:rsid w:val="00806636"/>
    <w:rsid w:val="0080680B"/>
    <w:rsid w:val="00806BF7"/>
    <w:rsid w:val="00807393"/>
    <w:rsid w:val="0081101D"/>
    <w:rsid w:val="00811690"/>
    <w:rsid w:val="00811752"/>
    <w:rsid w:val="008117D5"/>
    <w:rsid w:val="00811BF2"/>
    <w:rsid w:val="008126ED"/>
    <w:rsid w:val="00812760"/>
    <w:rsid w:val="00812C22"/>
    <w:rsid w:val="00812CD3"/>
    <w:rsid w:val="00812E32"/>
    <w:rsid w:val="00813184"/>
    <w:rsid w:val="00813254"/>
    <w:rsid w:val="0081335D"/>
    <w:rsid w:val="00813ED0"/>
    <w:rsid w:val="00814209"/>
    <w:rsid w:val="008143CB"/>
    <w:rsid w:val="00814413"/>
    <w:rsid w:val="0081476A"/>
    <w:rsid w:val="0081485B"/>
    <w:rsid w:val="008149BE"/>
    <w:rsid w:val="008149E0"/>
    <w:rsid w:val="008153AE"/>
    <w:rsid w:val="0081607A"/>
    <w:rsid w:val="0081695D"/>
    <w:rsid w:val="00817B8E"/>
    <w:rsid w:val="00820879"/>
    <w:rsid w:val="00820DED"/>
    <w:rsid w:val="00820E24"/>
    <w:rsid w:val="00821060"/>
    <w:rsid w:val="00821178"/>
    <w:rsid w:val="00821311"/>
    <w:rsid w:val="008215B6"/>
    <w:rsid w:val="00821622"/>
    <w:rsid w:val="008217E8"/>
    <w:rsid w:val="00821B30"/>
    <w:rsid w:val="00821F6B"/>
    <w:rsid w:val="0082203E"/>
    <w:rsid w:val="008223F1"/>
    <w:rsid w:val="00822496"/>
    <w:rsid w:val="0082252D"/>
    <w:rsid w:val="00822804"/>
    <w:rsid w:val="008229F2"/>
    <w:rsid w:val="00822A8B"/>
    <w:rsid w:val="00822CBF"/>
    <w:rsid w:val="00823191"/>
    <w:rsid w:val="008231C9"/>
    <w:rsid w:val="00823DCC"/>
    <w:rsid w:val="008242AE"/>
    <w:rsid w:val="0082574B"/>
    <w:rsid w:val="00825E99"/>
    <w:rsid w:val="008264F1"/>
    <w:rsid w:val="0082654D"/>
    <w:rsid w:val="008267AA"/>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8B5"/>
    <w:rsid w:val="00830A96"/>
    <w:rsid w:val="00830B42"/>
    <w:rsid w:val="00830CE7"/>
    <w:rsid w:val="00830D9C"/>
    <w:rsid w:val="00830F72"/>
    <w:rsid w:val="00831344"/>
    <w:rsid w:val="00831585"/>
    <w:rsid w:val="00831AB0"/>
    <w:rsid w:val="00831C0C"/>
    <w:rsid w:val="00831C33"/>
    <w:rsid w:val="00831CCB"/>
    <w:rsid w:val="00831CF6"/>
    <w:rsid w:val="00832031"/>
    <w:rsid w:val="008323D7"/>
    <w:rsid w:val="0083260C"/>
    <w:rsid w:val="008327EE"/>
    <w:rsid w:val="008330ED"/>
    <w:rsid w:val="00833705"/>
    <w:rsid w:val="00833E2F"/>
    <w:rsid w:val="00833EC5"/>
    <w:rsid w:val="00833ED2"/>
    <w:rsid w:val="00834883"/>
    <w:rsid w:val="00834A04"/>
    <w:rsid w:val="00834A62"/>
    <w:rsid w:val="008354F0"/>
    <w:rsid w:val="00835754"/>
    <w:rsid w:val="00835BE8"/>
    <w:rsid w:val="00835F5C"/>
    <w:rsid w:val="00836112"/>
    <w:rsid w:val="00836757"/>
    <w:rsid w:val="00836F11"/>
    <w:rsid w:val="00840019"/>
    <w:rsid w:val="00840807"/>
    <w:rsid w:val="00840ACA"/>
    <w:rsid w:val="00840D6F"/>
    <w:rsid w:val="00841678"/>
    <w:rsid w:val="008416C7"/>
    <w:rsid w:val="00841AD3"/>
    <w:rsid w:val="00841E16"/>
    <w:rsid w:val="008422C3"/>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810"/>
    <w:rsid w:val="00847913"/>
    <w:rsid w:val="00847F25"/>
    <w:rsid w:val="008502DA"/>
    <w:rsid w:val="0085055C"/>
    <w:rsid w:val="0085079D"/>
    <w:rsid w:val="008507D7"/>
    <w:rsid w:val="00850998"/>
    <w:rsid w:val="00850CD3"/>
    <w:rsid w:val="00850F67"/>
    <w:rsid w:val="00851185"/>
    <w:rsid w:val="0085131B"/>
    <w:rsid w:val="00851EE1"/>
    <w:rsid w:val="0085201A"/>
    <w:rsid w:val="008526FB"/>
    <w:rsid w:val="00852E5C"/>
    <w:rsid w:val="0085307E"/>
    <w:rsid w:val="00853453"/>
    <w:rsid w:val="0085392E"/>
    <w:rsid w:val="008540B2"/>
    <w:rsid w:val="00854778"/>
    <w:rsid w:val="00854A52"/>
    <w:rsid w:val="0085542A"/>
    <w:rsid w:val="00855AF6"/>
    <w:rsid w:val="00856289"/>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347"/>
    <w:rsid w:val="008627E1"/>
    <w:rsid w:val="00862F19"/>
    <w:rsid w:val="00863044"/>
    <w:rsid w:val="008635F7"/>
    <w:rsid w:val="008637F1"/>
    <w:rsid w:val="00863863"/>
    <w:rsid w:val="0086479A"/>
    <w:rsid w:val="008647F3"/>
    <w:rsid w:val="00864A4C"/>
    <w:rsid w:val="00865006"/>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CB9"/>
    <w:rsid w:val="00867D47"/>
    <w:rsid w:val="00867F89"/>
    <w:rsid w:val="008708F0"/>
    <w:rsid w:val="00870B5F"/>
    <w:rsid w:val="008714BE"/>
    <w:rsid w:val="00872A46"/>
    <w:rsid w:val="00872D1A"/>
    <w:rsid w:val="00872EC3"/>
    <w:rsid w:val="00872F0D"/>
    <w:rsid w:val="008731A7"/>
    <w:rsid w:val="0087379A"/>
    <w:rsid w:val="00873CAB"/>
    <w:rsid w:val="008743DE"/>
    <w:rsid w:val="008746DE"/>
    <w:rsid w:val="008749FA"/>
    <w:rsid w:val="00874D7A"/>
    <w:rsid w:val="008751E6"/>
    <w:rsid w:val="0087549F"/>
    <w:rsid w:val="008756D8"/>
    <w:rsid w:val="00875817"/>
    <w:rsid w:val="00875B2E"/>
    <w:rsid w:val="00875D46"/>
    <w:rsid w:val="00875D58"/>
    <w:rsid w:val="00875FCA"/>
    <w:rsid w:val="00875FE2"/>
    <w:rsid w:val="00875FF2"/>
    <w:rsid w:val="0087618A"/>
    <w:rsid w:val="0087633F"/>
    <w:rsid w:val="008766DB"/>
    <w:rsid w:val="0087693A"/>
    <w:rsid w:val="00876A8A"/>
    <w:rsid w:val="00876BAC"/>
    <w:rsid w:val="00876CDC"/>
    <w:rsid w:val="00876D36"/>
    <w:rsid w:val="00876FCA"/>
    <w:rsid w:val="00877329"/>
    <w:rsid w:val="00877844"/>
    <w:rsid w:val="00877F12"/>
    <w:rsid w:val="00880AFC"/>
    <w:rsid w:val="00880F30"/>
    <w:rsid w:val="00880F3B"/>
    <w:rsid w:val="008812BB"/>
    <w:rsid w:val="008812FB"/>
    <w:rsid w:val="00881433"/>
    <w:rsid w:val="00881637"/>
    <w:rsid w:val="00881707"/>
    <w:rsid w:val="00881E4E"/>
    <w:rsid w:val="00881F90"/>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42E"/>
    <w:rsid w:val="008869C7"/>
    <w:rsid w:val="008870AE"/>
    <w:rsid w:val="0088728A"/>
    <w:rsid w:val="00887DE0"/>
    <w:rsid w:val="00890031"/>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088E"/>
    <w:rsid w:val="008A0992"/>
    <w:rsid w:val="008A1486"/>
    <w:rsid w:val="008A1871"/>
    <w:rsid w:val="008A1957"/>
    <w:rsid w:val="008A1AEC"/>
    <w:rsid w:val="008A298B"/>
    <w:rsid w:val="008A2C5E"/>
    <w:rsid w:val="008A2DE6"/>
    <w:rsid w:val="008A2FBA"/>
    <w:rsid w:val="008A343C"/>
    <w:rsid w:val="008A3493"/>
    <w:rsid w:val="008A359B"/>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A5D"/>
    <w:rsid w:val="008A5B7E"/>
    <w:rsid w:val="008A6219"/>
    <w:rsid w:val="008A622F"/>
    <w:rsid w:val="008A6369"/>
    <w:rsid w:val="008A6485"/>
    <w:rsid w:val="008A6731"/>
    <w:rsid w:val="008A6A4C"/>
    <w:rsid w:val="008A6BBA"/>
    <w:rsid w:val="008A6CCE"/>
    <w:rsid w:val="008A71DB"/>
    <w:rsid w:val="008A7306"/>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81"/>
    <w:rsid w:val="008B269F"/>
    <w:rsid w:val="008B318B"/>
    <w:rsid w:val="008B397D"/>
    <w:rsid w:val="008B3B1C"/>
    <w:rsid w:val="008B3BEB"/>
    <w:rsid w:val="008B3E71"/>
    <w:rsid w:val="008B43A1"/>
    <w:rsid w:val="008B4764"/>
    <w:rsid w:val="008B4B4D"/>
    <w:rsid w:val="008B5057"/>
    <w:rsid w:val="008B5BC4"/>
    <w:rsid w:val="008B5D6F"/>
    <w:rsid w:val="008B6167"/>
    <w:rsid w:val="008B62F4"/>
    <w:rsid w:val="008B64CE"/>
    <w:rsid w:val="008B6641"/>
    <w:rsid w:val="008B6CF0"/>
    <w:rsid w:val="008B703B"/>
    <w:rsid w:val="008B70FE"/>
    <w:rsid w:val="008B7142"/>
    <w:rsid w:val="008B7656"/>
    <w:rsid w:val="008C0040"/>
    <w:rsid w:val="008C028A"/>
    <w:rsid w:val="008C03AB"/>
    <w:rsid w:val="008C05F3"/>
    <w:rsid w:val="008C0AA9"/>
    <w:rsid w:val="008C0AB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549"/>
    <w:rsid w:val="008C5868"/>
    <w:rsid w:val="008C5BFC"/>
    <w:rsid w:val="008C5D3F"/>
    <w:rsid w:val="008C6058"/>
    <w:rsid w:val="008C6BB9"/>
    <w:rsid w:val="008C706B"/>
    <w:rsid w:val="008C70AD"/>
    <w:rsid w:val="008C73FE"/>
    <w:rsid w:val="008C7405"/>
    <w:rsid w:val="008C7626"/>
    <w:rsid w:val="008C7D55"/>
    <w:rsid w:val="008C7E23"/>
    <w:rsid w:val="008C7F10"/>
    <w:rsid w:val="008C7F4D"/>
    <w:rsid w:val="008D011E"/>
    <w:rsid w:val="008D0688"/>
    <w:rsid w:val="008D0C9D"/>
    <w:rsid w:val="008D0FFB"/>
    <w:rsid w:val="008D1464"/>
    <w:rsid w:val="008D1CA0"/>
    <w:rsid w:val="008D1FE9"/>
    <w:rsid w:val="008D21E1"/>
    <w:rsid w:val="008D2201"/>
    <w:rsid w:val="008D23C1"/>
    <w:rsid w:val="008D2690"/>
    <w:rsid w:val="008D276E"/>
    <w:rsid w:val="008D2AA9"/>
    <w:rsid w:val="008D30C7"/>
    <w:rsid w:val="008D3104"/>
    <w:rsid w:val="008D334B"/>
    <w:rsid w:val="008D3C1C"/>
    <w:rsid w:val="008D4C85"/>
    <w:rsid w:val="008D5541"/>
    <w:rsid w:val="008D55BD"/>
    <w:rsid w:val="008D5C81"/>
    <w:rsid w:val="008D5FAE"/>
    <w:rsid w:val="008D6DE3"/>
    <w:rsid w:val="008D774E"/>
    <w:rsid w:val="008E0076"/>
    <w:rsid w:val="008E009A"/>
    <w:rsid w:val="008E01AC"/>
    <w:rsid w:val="008E0421"/>
    <w:rsid w:val="008E063D"/>
    <w:rsid w:val="008E074A"/>
    <w:rsid w:val="008E10FD"/>
    <w:rsid w:val="008E14AC"/>
    <w:rsid w:val="008E1538"/>
    <w:rsid w:val="008E1DFD"/>
    <w:rsid w:val="008E274C"/>
    <w:rsid w:val="008E2871"/>
    <w:rsid w:val="008E2A43"/>
    <w:rsid w:val="008E2B20"/>
    <w:rsid w:val="008E2CD8"/>
    <w:rsid w:val="008E2E26"/>
    <w:rsid w:val="008E3217"/>
    <w:rsid w:val="008E336D"/>
    <w:rsid w:val="008E354E"/>
    <w:rsid w:val="008E3773"/>
    <w:rsid w:val="008E3871"/>
    <w:rsid w:val="008E3B4B"/>
    <w:rsid w:val="008E3F0E"/>
    <w:rsid w:val="008E409D"/>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4CA0"/>
    <w:rsid w:val="008F5605"/>
    <w:rsid w:val="008F563E"/>
    <w:rsid w:val="008F56CF"/>
    <w:rsid w:val="008F591D"/>
    <w:rsid w:val="008F5938"/>
    <w:rsid w:val="008F59A4"/>
    <w:rsid w:val="008F5DC9"/>
    <w:rsid w:val="008F5ED5"/>
    <w:rsid w:val="008F6277"/>
    <w:rsid w:val="008F694A"/>
    <w:rsid w:val="008F6F30"/>
    <w:rsid w:val="008F7289"/>
    <w:rsid w:val="008F765E"/>
    <w:rsid w:val="008F76FD"/>
    <w:rsid w:val="008F77CF"/>
    <w:rsid w:val="008F7900"/>
    <w:rsid w:val="00900130"/>
    <w:rsid w:val="00900364"/>
    <w:rsid w:val="00900600"/>
    <w:rsid w:val="0090065D"/>
    <w:rsid w:val="00900FC4"/>
    <w:rsid w:val="00901100"/>
    <w:rsid w:val="0090159B"/>
    <w:rsid w:val="00901A3A"/>
    <w:rsid w:val="00901AA7"/>
    <w:rsid w:val="00901B9C"/>
    <w:rsid w:val="0090254C"/>
    <w:rsid w:val="009025E9"/>
    <w:rsid w:val="00903A52"/>
    <w:rsid w:val="009040E6"/>
    <w:rsid w:val="009044C2"/>
    <w:rsid w:val="00904A95"/>
    <w:rsid w:val="00904D2F"/>
    <w:rsid w:val="00904DE7"/>
    <w:rsid w:val="00905060"/>
    <w:rsid w:val="0090561D"/>
    <w:rsid w:val="009056C8"/>
    <w:rsid w:val="00905A2C"/>
    <w:rsid w:val="009060E6"/>
    <w:rsid w:val="009062D6"/>
    <w:rsid w:val="00906800"/>
    <w:rsid w:val="00906C20"/>
    <w:rsid w:val="00906E3C"/>
    <w:rsid w:val="009071FC"/>
    <w:rsid w:val="0090744B"/>
    <w:rsid w:val="00907520"/>
    <w:rsid w:val="00907862"/>
    <w:rsid w:val="00907D5B"/>
    <w:rsid w:val="00910582"/>
    <w:rsid w:val="009105CD"/>
    <w:rsid w:val="00910611"/>
    <w:rsid w:val="00910D61"/>
    <w:rsid w:val="00910E7C"/>
    <w:rsid w:val="00911672"/>
    <w:rsid w:val="009116B9"/>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0A5"/>
    <w:rsid w:val="009163C2"/>
    <w:rsid w:val="009163F2"/>
    <w:rsid w:val="00916FF0"/>
    <w:rsid w:val="00917198"/>
    <w:rsid w:val="0091760A"/>
    <w:rsid w:val="0091787D"/>
    <w:rsid w:val="00917F6F"/>
    <w:rsid w:val="00920531"/>
    <w:rsid w:val="009208FA"/>
    <w:rsid w:val="00921789"/>
    <w:rsid w:val="00921BBC"/>
    <w:rsid w:val="00921E95"/>
    <w:rsid w:val="00922672"/>
    <w:rsid w:val="0092271F"/>
    <w:rsid w:val="009228DD"/>
    <w:rsid w:val="00922C52"/>
    <w:rsid w:val="00922C71"/>
    <w:rsid w:val="00922DD0"/>
    <w:rsid w:val="009231C2"/>
    <w:rsid w:val="0092368A"/>
    <w:rsid w:val="009245E5"/>
    <w:rsid w:val="00924FCB"/>
    <w:rsid w:val="00924FD9"/>
    <w:rsid w:val="00925569"/>
    <w:rsid w:val="0092560D"/>
    <w:rsid w:val="00925867"/>
    <w:rsid w:val="00925DD5"/>
    <w:rsid w:val="009261A3"/>
    <w:rsid w:val="0092649C"/>
    <w:rsid w:val="00926B59"/>
    <w:rsid w:val="00926E9D"/>
    <w:rsid w:val="00927245"/>
    <w:rsid w:val="009273DA"/>
    <w:rsid w:val="0092752C"/>
    <w:rsid w:val="00927612"/>
    <w:rsid w:val="00927804"/>
    <w:rsid w:val="00927E27"/>
    <w:rsid w:val="00927F34"/>
    <w:rsid w:val="00930216"/>
    <w:rsid w:val="00930432"/>
    <w:rsid w:val="00930499"/>
    <w:rsid w:val="00930A51"/>
    <w:rsid w:val="00930D5D"/>
    <w:rsid w:val="00931A98"/>
    <w:rsid w:val="00931C5E"/>
    <w:rsid w:val="00931E73"/>
    <w:rsid w:val="00931F99"/>
    <w:rsid w:val="009321E6"/>
    <w:rsid w:val="0093234D"/>
    <w:rsid w:val="00932E42"/>
    <w:rsid w:val="0093336C"/>
    <w:rsid w:val="0093338B"/>
    <w:rsid w:val="009335CA"/>
    <w:rsid w:val="00933951"/>
    <w:rsid w:val="00933A49"/>
    <w:rsid w:val="00933EAB"/>
    <w:rsid w:val="00934469"/>
    <w:rsid w:val="00934643"/>
    <w:rsid w:val="00934780"/>
    <w:rsid w:val="009348A1"/>
    <w:rsid w:val="00934ED1"/>
    <w:rsid w:val="00934F06"/>
    <w:rsid w:val="00935064"/>
    <w:rsid w:val="00935D20"/>
    <w:rsid w:val="00935E33"/>
    <w:rsid w:val="00936012"/>
    <w:rsid w:val="0093608F"/>
    <w:rsid w:val="00936138"/>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41E"/>
    <w:rsid w:val="00951AE4"/>
    <w:rsid w:val="009531B4"/>
    <w:rsid w:val="00953349"/>
    <w:rsid w:val="0095439A"/>
    <w:rsid w:val="0095444E"/>
    <w:rsid w:val="00954A06"/>
    <w:rsid w:val="00954B89"/>
    <w:rsid w:val="00954B9B"/>
    <w:rsid w:val="00955481"/>
    <w:rsid w:val="00955570"/>
    <w:rsid w:val="00955679"/>
    <w:rsid w:val="00955916"/>
    <w:rsid w:val="00955AEB"/>
    <w:rsid w:val="00955E9D"/>
    <w:rsid w:val="009563FE"/>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3954"/>
    <w:rsid w:val="009643EF"/>
    <w:rsid w:val="00964425"/>
    <w:rsid w:val="00964839"/>
    <w:rsid w:val="00964930"/>
    <w:rsid w:val="00965BCA"/>
    <w:rsid w:val="00965E02"/>
    <w:rsid w:val="00965E56"/>
    <w:rsid w:val="00965F20"/>
    <w:rsid w:val="00966232"/>
    <w:rsid w:val="009662B9"/>
    <w:rsid w:val="009664C7"/>
    <w:rsid w:val="009665E0"/>
    <w:rsid w:val="009667B6"/>
    <w:rsid w:val="009668DB"/>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A09"/>
    <w:rsid w:val="0097699E"/>
    <w:rsid w:val="00976C71"/>
    <w:rsid w:val="0097760C"/>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0D55"/>
    <w:rsid w:val="0099123F"/>
    <w:rsid w:val="0099124F"/>
    <w:rsid w:val="0099140B"/>
    <w:rsid w:val="0099163D"/>
    <w:rsid w:val="00991843"/>
    <w:rsid w:val="00991AAF"/>
    <w:rsid w:val="00991C94"/>
    <w:rsid w:val="00992042"/>
    <w:rsid w:val="00992A12"/>
    <w:rsid w:val="00992AEB"/>
    <w:rsid w:val="00992ECB"/>
    <w:rsid w:val="00992FFB"/>
    <w:rsid w:val="0099305B"/>
    <w:rsid w:val="009935EC"/>
    <w:rsid w:val="00993870"/>
    <w:rsid w:val="009939A1"/>
    <w:rsid w:val="009939D8"/>
    <w:rsid w:val="00993E62"/>
    <w:rsid w:val="00994642"/>
    <w:rsid w:val="00994811"/>
    <w:rsid w:val="00994B2C"/>
    <w:rsid w:val="00994C7E"/>
    <w:rsid w:val="009959FA"/>
    <w:rsid w:val="009966DC"/>
    <w:rsid w:val="00996CC2"/>
    <w:rsid w:val="00997536"/>
    <w:rsid w:val="00997611"/>
    <w:rsid w:val="00997957"/>
    <w:rsid w:val="009A0411"/>
    <w:rsid w:val="009A0427"/>
    <w:rsid w:val="009A042F"/>
    <w:rsid w:val="009A0550"/>
    <w:rsid w:val="009A067B"/>
    <w:rsid w:val="009A0733"/>
    <w:rsid w:val="009A0BA8"/>
    <w:rsid w:val="009A0FC1"/>
    <w:rsid w:val="009A1ACE"/>
    <w:rsid w:val="009A20DA"/>
    <w:rsid w:val="009A25C8"/>
    <w:rsid w:val="009A2D35"/>
    <w:rsid w:val="009A3042"/>
    <w:rsid w:val="009A38D8"/>
    <w:rsid w:val="009A39E3"/>
    <w:rsid w:val="009A4154"/>
    <w:rsid w:val="009A4214"/>
    <w:rsid w:val="009A497C"/>
    <w:rsid w:val="009A4E11"/>
    <w:rsid w:val="009A4F48"/>
    <w:rsid w:val="009A4F7F"/>
    <w:rsid w:val="009A519B"/>
    <w:rsid w:val="009A53AE"/>
    <w:rsid w:val="009A5411"/>
    <w:rsid w:val="009A5AF6"/>
    <w:rsid w:val="009A6E18"/>
    <w:rsid w:val="009A7203"/>
    <w:rsid w:val="009A7463"/>
    <w:rsid w:val="009A78ED"/>
    <w:rsid w:val="009A79FB"/>
    <w:rsid w:val="009A7B00"/>
    <w:rsid w:val="009B03AF"/>
    <w:rsid w:val="009B03B7"/>
    <w:rsid w:val="009B0458"/>
    <w:rsid w:val="009B0606"/>
    <w:rsid w:val="009B0721"/>
    <w:rsid w:val="009B0731"/>
    <w:rsid w:val="009B0743"/>
    <w:rsid w:val="009B07DC"/>
    <w:rsid w:val="009B0996"/>
    <w:rsid w:val="009B0B4D"/>
    <w:rsid w:val="009B0C1C"/>
    <w:rsid w:val="009B0E41"/>
    <w:rsid w:val="009B14E0"/>
    <w:rsid w:val="009B163B"/>
    <w:rsid w:val="009B1EF8"/>
    <w:rsid w:val="009B1F8A"/>
    <w:rsid w:val="009B1F99"/>
    <w:rsid w:val="009B2018"/>
    <w:rsid w:val="009B23CE"/>
    <w:rsid w:val="009B252C"/>
    <w:rsid w:val="009B2875"/>
    <w:rsid w:val="009B2C60"/>
    <w:rsid w:val="009B31D1"/>
    <w:rsid w:val="009B33B3"/>
    <w:rsid w:val="009B34D2"/>
    <w:rsid w:val="009B3697"/>
    <w:rsid w:val="009B3DB8"/>
    <w:rsid w:val="009B420C"/>
    <w:rsid w:val="009B4480"/>
    <w:rsid w:val="009B4CB4"/>
    <w:rsid w:val="009B51C7"/>
    <w:rsid w:val="009B5328"/>
    <w:rsid w:val="009B5413"/>
    <w:rsid w:val="009B5638"/>
    <w:rsid w:val="009B5A77"/>
    <w:rsid w:val="009B6CD8"/>
    <w:rsid w:val="009B7721"/>
    <w:rsid w:val="009C000B"/>
    <w:rsid w:val="009C0043"/>
    <w:rsid w:val="009C0097"/>
    <w:rsid w:val="009C0C15"/>
    <w:rsid w:val="009C0C35"/>
    <w:rsid w:val="009C0F97"/>
    <w:rsid w:val="009C122F"/>
    <w:rsid w:val="009C1243"/>
    <w:rsid w:val="009C1262"/>
    <w:rsid w:val="009C150A"/>
    <w:rsid w:val="009C165E"/>
    <w:rsid w:val="009C1B7D"/>
    <w:rsid w:val="009C1D6A"/>
    <w:rsid w:val="009C1F45"/>
    <w:rsid w:val="009C202B"/>
    <w:rsid w:val="009C2060"/>
    <w:rsid w:val="009C2755"/>
    <w:rsid w:val="009C32C7"/>
    <w:rsid w:val="009C33AD"/>
    <w:rsid w:val="009C3737"/>
    <w:rsid w:val="009C392E"/>
    <w:rsid w:val="009C394F"/>
    <w:rsid w:val="009C39C0"/>
    <w:rsid w:val="009C3B5D"/>
    <w:rsid w:val="009C412F"/>
    <w:rsid w:val="009C458C"/>
    <w:rsid w:val="009C458E"/>
    <w:rsid w:val="009C47B7"/>
    <w:rsid w:val="009C4A36"/>
    <w:rsid w:val="009C4A49"/>
    <w:rsid w:val="009C4D99"/>
    <w:rsid w:val="009C4FB9"/>
    <w:rsid w:val="009C519E"/>
    <w:rsid w:val="009C52CB"/>
    <w:rsid w:val="009C5587"/>
    <w:rsid w:val="009C58B4"/>
    <w:rsid w:val="009C5A97"/>
    <w:rsid w:val="009C5AC0"/>
    <w:rsid w:val="009C5F02"/>
    <w:rsid w:val="009C6397"/>
    <w:rsid w:val="009C643E"/>
    <w:rsid w:val="009C6A3A"/>
    <w:rsid w:val="009C6D2C"/>
    <w:rsid w:val="009C7665"/>
    <w:rsid w:val="009C76FD"/>
    <w:rsid w:val="009C7CE7"/>
    <w:rsid w:val="009D01BF"/>
    <w:rsid w:val="009D02DA"/>
    <w:rsid w:val="009D0A75"/>
    <w:rsid w:val="009D0B5E"/>
    <w:rsid w:val="009D0DF8"/>
    <w:rsid w:val="009D1000"/>
    <w:rsid w:val="009D111E"/>
    <w:rsid w:val="009D1413"/>
    <w:rsid w:val="009D1D04"/>
    <w:rsid w:val="009D2000"/>
    <w:rsid w:val="009D214A"/>
    <w:rsid w:val="009D2563"/>
    <w:rsid w:val="009D2576"/>
    <w:rsid w:val="009D26DF"/>
    <w:rsid w:val="009D301C"/>
    <w:rsid w:val="009D310F"/>
    <w:rsid w:val="009D31BB"/>
    <w:rsid w:val="009D348A"/>
    <w:rsid w:val="009D3654"/>
    <w:rsid w:val="009D3EF2"/>
    <w:rsid w:val="009D4164"/>
    <w:rsid w:val="009D4364"/>
    <w:rsid w:val="009D48DA"/>
    <w:rsid w:val="009D49C3"/>
    <w:rsid w:val="009D51CD"/>
    <w:rsid w:val="009D66E2"/>
    <w:rsid w:val="009D69DA"/>
    <w:rsid w:val="009D6A63"/>
    <w:rsid w:val="009D6D5E"/>
    <w:rsid w:val="009D7219"/>
    <w:rsid w:val="009D75B8"/>
    <w:rsid w:val="009D7C71"/>
    <w:rsid w:val="009E0198"/>
    <w:rsid w:val="009E0D72"/>
    <w:rsid w:val="009E12EA"/>
    <w:rsid w:val="009E19C4"/>
    <w:rsid w:val="009E222A"/>
    <w:rsid w:val="009E2269"/>
    <w:rsid w:val="009E2BB1"/>
    <w:rsid w:val="009E2BBE"/>
    <w:rsid w:val="009E2EEB"/>
    <w:rsid w:val="009E3807"/>
    <w:rsid w:val="009E38B0"/>
    <w:rsid w:val="009E3A37"/>
    <w:rsid w:val="009E3B76"/>
    <w:rsid w:val="009E3FBA"/>
    <w:rsid w:val="009E403B"/>
    <w:rsid w:val="009E447D"/>
    <w:rsid w:val="009E4B3D"/>
    <w:rsid w:val="009E520A"/>
    <w:rsid w:val="009E58F9"/>
    <w:rsid w:val="009E5B6D"/>
    <w:rsid w:val="009E5D74"/>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5B0"/>
    <w:rsid w:val="009F0961"/>
    <w:rsid w:val="009F0F41"/>
    <w:rsid w:val="009F1068"/>
    <w:rsid w:val="009F1325"/>
    <w:rsid w:val="009F13EE"/>
    <w:rsid w:val="009F15B7"/>
    <w:rsid w:val="009F1A8A"/>
    <w:rsid w:val="009F1CCA"/>
    <w:rsid w:val="009F1E29"/>
    <w:rsid w:val="009F2287"/>
    <w:rsid w:val="009F26B9"/>
    <w:rsid w:val="009F2D77"/>
    <w:rsid w:val="009F36C9"/>
    <w:rsid w:val="009F3895"/>
    <w:rsid w:val="009F3991"/>
    <w:rsid w:val="009F3FBC"/>
    <w:rsid w:val="009F43BF"/>
    <w:rsid w:val="009F452E"/>
    <w:rsid w:val="009F464C"/>
    <w:rsid w:val="009F505E"/>
    <w:rsid w:val="009F52A5"/>
    <w:rsid w:val="009F5452"/>
    <w:rsid w:val="009F5471"/>
    <w:rsid w:val="009F5ADC"/>
    <w:rsid w:val="009F60FF"/>
    <w:rsid w:val="009F67B5"/>
    <w:rsid w:val="009F690C"/>
    <w:rsid w:val="009F7A82"/>
    <w:rsid w:val="009F7B77"/>
    <w:rsid w:val="009F7FAE"/>
    <w:rsid w:val="00A009FA"/>
    <w:rsid w:val="00A00CE6"/>
    <w:rsid w:val="00A01035"/>
    <w:rsid w:val="00A01440"/>
    <w:rsid w:val="00A01552"/>
    <w:rsid w:val="00A01658"/>
    <w:rsid w:val="00A0170C"/>
    <w:rsid w:val="00A017DE"/>
    <w:rsid w:val="00A01A77"/>
    <w:rsid w:val="00A01D0D"/>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07D51"/>
    <w:rsid w:val="00A10082"/>
    <w:rsid w:val="00A100C0"/>
    <w:rsid w:val="00A101FF"/>
    <w:rsid w:val="00A10568"/>
    <w:rsid w:val="00A109F9"/>
    <w:rsid w:val="00A11078"/>
    <w:rsid w:val="00A1131E"/>
    <w:rsid w:val="00A11D1F"/>
    <w:rsid w:val="00A12539"/>
    <w:rsid w:val="00A13360"/>
    <w:rsid w:val="00A13768"/>
    <w:rsid w:val="00A137F2"/>
    <w:rsid w:val="00A13C36"/>
    <w:rsid w:val="00A13E05"/>
    <w:rsid w:val="00A13E69"/>
    <w:rsid w:val="00A1436B"/>
    <w:rsid w:val="00A144FC"/>
    <w:rsid w:val="00A14792"/>
    <w:rsid w:val="00A15662"/>
    <w:rsid w:val="00A15910"/>
    <w:rsid w:val="00A170D1"/>
    <w:rsid w:val="00A17A17"/>
    <w:rsid w:val="00A17BC5"/>
    <w:rsid w:val="00A17CA2"/>
    <w:rsid w:val="00A17D8B"/>
    <w:rsid w:val="00A17D8E"/>
    <w:rsid w:val="00A17D93"/>
    <w:rsid w:val="00A17DF3"/>
    <w:rsid w:val="00A20177"/>
    <w:rsid w:val="00A21044"/>
    <w:rsid w:val="00A21EF6"/>
    <w:rsid w:val="00A22487"/>
    <w:rsid w:val="00A2265B"/>
    <w:rsid w:val="00A226BC"/>
    <w:rsid w:val="00A228E8"/>
    <w:rsid w:val="00A229B3"/>
    <w:rsid w:val="00A231B6"/>
    <w:rsid w:val="00A23221"/>
    <w:rsid w:val="00A232BA"/>
    <w:rsid w:val="00A2359B"/>
    <w:rsid w:val="00A2389A"/>
    <w:rsid w:val="00A23BAD"/>
    <w:rsid w:val="00A23D48"/>
    <w:rsid w:val="00A2400F"/>
    <w:rsid w:val="00A24077"/>
    <w:rsid w:val="00A2435B"/>
    <w:rsid w:val="00A24CA7"/>
    <w:rsid w:val="00A24E2B"/>
    <w:rsid w:val="00A251A3"/>
    <w:rsid w:val="00A2564C"/>
    <w:rsid w:val="00A25F29"/>
    <w:rsid w:val="00A26006"/>
    <w:rsid w:val="00A2677B"/>
    <w:rsid w:val="00A26789"/>
    <w:rsid w:val="00A26DA9"/>
    <w:rsid w:val="00A272EF"/>
    <w:rsid w:val="00A27722"/>
    <w:rsid w:val="00A27858"/>
    <w:rsid w:val="00A27AD9"/>
    <w:rsid w:val="00A27B91"/>
    <w:rsid w:val="00A27F02"/>
    <w:rsid w:val="00A30DFF"/>
    <w:rsid w:val="00A31376"/>
    <w:rsid w:val="00A31F4B"/>
    <w:rsid w:val="00A32021"/>
    <w:rsid w:val="00A32278"/>
    <w:rsid w:val="00A323F7"/>
    <w:rsid w:val="00A32D8F"/>
    <w:rsid w:val="00A3311F"/>
    <w:rsid w:val="00A33258"/>
    <w:rsid w:val="00A33456"/>
    <w:rsid w:val="00A339EA"/>
    <w:rsid w:val="00A33D88"/>
    <w:rsid w:val="00A34010"/>
    <w:rsid w:val="00A344DC"/>
    <w:rsid w:val="00A348FF"/>
    <w:rsid w:val="00A34BBD"/>
    <w:rsid w:val="00A34DE7"/>
    <w:rsid w:val="00A34EFF"/>
    <w:rsid w:val="00A34F97"/>
    <w:rsid w:val="00A352DC"/>
    <w:rsid w:val="00A35520"/>
    <w:rsid w:val="00A35737"/>
    <w:rsid w:val="00A35788"/>
    <w:rsid w:val="00A35E45"/>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5D8"/>
    <w:rsid w:val="00A4161C"/>
    <w:rsid w:val="00A416B0"/>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47E35"/>
    <w:rsid w:val="00A50775"/>
    <w:rsid w:val="00A508FD"/>
    <w:rsid w:val="00A50E1B"/>
    <w:rsid w:val="00A5177E"/>
    <w:rsid w:val="00A518EA"/>
    <w:rsid w:val="00A52111"/>
    <w:rsid w:val="00A521D3"/>
    <w:rsid w:val="00A523FD"/>
    <w:rsid w:val="00A524D1"/>
    <w:rsid w:val="00A524FC"/>
    <w:rsid w:val="00A526ED"/>
    <w:rsid w:val="00A52812"/>
    <w:rsid w:val="00A529BA"/>
    <w:rsid w:val="00A52B17"/>
    <w:rsid w:val="00A53209"/>
    <w:rsid w:val="00A533D0"/>
    <w:rsid w:val="00A533FC"/>
    <w:rsid w:val="00A53A55"/>
    <w:rsid w:val="00A53A90"/>
    <w:rsid w:val="00A53B60"/>
    <w:rsid w:val="00A540E1"/>
    <w:rsid w:val="00A54195"/>
    <w:rsid w:val="00A541A3"/>
    <w:rsid w:val="00A544AD"/>
    <w:rsid w:val="00A549C9"/>
    <w:rsid w:val="00A54E73"/>
    <w:rsid w:val="00A54E7B"/>
    <w:rsid w:val="00A5535C"/>
    <w:rsid w:val="00A55525"/>
    <w:rsid w:val="00A5576C"/>
    <w:rsid w:val="00A55C1C"/>
    <w:rsid w:val="00A56316"/>
    <w:rsid w:val="00A5656D"/>
    <w:rsid w:val="00A57534"/>
    <w:rsid w:val="00A57FF7"/>
    <w:rsid w:val="00A600CC"/>
    <w:rsid w:val="00A60957"/>
    <w:rsid w:val="00A60B6E"/>
    <w:rsid w:val="00A610B2"/>
    <w:rsid w:val="00A615BE"/>
    <w:rsid w:val="00A61613"/>
    <w:rsid w:val="00A621AC"/>
    <w:rsid w:val="00A625DF"/>
    <w:rsid w:val="00A62705"/>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47"/>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5CEE"/>
    <w:rsid w:val="00A7601A"/>
    <w:rsid w:val="00A7619A"/>
    <w:rsid w:val="00A761C3"/>
    <w:rsid w:val="00A7650E"/>
    <w:rsid w:val="00A76DA0"/>
    <w:rsid w:val="00A77222"/>
    <w:rsid w:val="00A7728B"/>
    <w:rsid w:val="00A775A9"/>
    <w:rsid w:val="00A77E21"/>
    <w:rsid w:val="00A8014F"/>
    <w:rsid w:val="00A8052D"/>
    <w:rsid w:val="00A80DB4"/>
    <w:rsid w:val="00A80F2B"/>
    <w:rsid w:val="00A816EF"/>
    <w:rsid w:val="00A81A07"/>
    <w:rsid w:val="00A81A84"/>
    <w:rsid w:val="00A81DA6"/>
    <w:rsid w:val="00A81E3C"/>
    <w:rsid w:val="00A82100"/>
    <w:rsid w:val="00A823E7"/>
    <w:rsid w:val="00A826D6"/>
    <w:rsid w:val="00A82893"/>
    <w:rsid w:val="00A82BDB"/>
    <w:rsid w:val="00A83806"/>
    <w:rsid w:val="00A83831"/>
    <w:rsid w:val="00A840AD"/>
    <w:rsid w:val="00A84335"/>
    <w:rsid w:val="00A84460"/>
    <w:rsid w:val="00A8459F"/>
    <w:rsid w:val="00A84A29"/>
    <w:rsid w:val="00A84CC8"/>
    <w:rsid w:val="00A84DCE"/>
    <w:rsid w:val="00A85C2E"/>
    <w:rsid w:val="00A85CE6"/>
    <w:rsid w:val="00A86561"/>
    <w:rsid w:val="00A8671F"/>
    <w:rsid w:val="00A877AD"/>
    <w:rsid w:val="00A87B07"/>
    <w:rsid w:val="00A9044E"/>
    <w:rsid w:val="00A9062C"/>
    <w:rsid w:val="00A90AC2"/>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6BF2"/>
    <w:rsid w:val="00A96E19"/>
    <w:rsid w:val="00A9716B"/>
    <w:rsid w:val="00A97385"/>
    <w:rsid w:val="00A97759"/>
    <w:rsid w:val="00A97A34"/>
    <w:rsid w:val="00A97B54"/>
    <w:rsid w:val="00A97BE0"/>
    <w:rsid w:val="00A97E8D"/>
    <w:rsid w:val="00AA02D0"/>
    <w:rsid w:val="00AA0493"/>
    <w:rsid w:val="00AA0D94"/>
    <w:rsid w:val="00AA0E4F"/>
    <w:rsid w:val="00AA15A4"/>
    <w:rsid w:val="00AA178D"/>
    <w:rsid w:val="00AA19D0"/>
    <w:rsid w:val="00AA1D8E"/>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A12"/>
    <w:rsid w:val="00AB0FCC"/>
    <w:rsid w:val="00AB11A2"/>
    <w:rsid w:val="00AB1660"/>
    <w:rsid w:val="00AB185C"/>
    <w:rsid w:val="00AB1943"/>
    <w:rsid w:val="00AB1D7D"/>
    <w:rsid w:val="00AB2045"/>
    <w:rsid w:val="00AB21A2"/>
    <w:rsid w:val="00AB2229"/>
    <w:rsid w:val="00AB2801"/>
    <w:rsid w:val="00AB2869"/>
    <w:rsid w:val="00AB2C40"/>
    <w:rsid w:val="00AB2F5E"/>
    <w:rsid w:val="00AB30D5"/>
    <w:rsid w:val="00AB351C"/>
    <w:rsid w:val="00AB3FD6"/>
    <w:rsid w:val="00AB4250"/>
    <w:rsid w:val="00AB479D"/>
    <w:rsid w:val="00AB4865"/>
    <w:rsid w:val="00AB4C44"/>
    <w:rsid w:val="00AB4D06"/>
    <w:rsid w:val="00AB4D2A"/>
    <w:rsid w:val="00AB5ADF"/>
    <w:rsid w:val="00AB5D5F"/>
    <w:rsid w:val="00AB61F8"/>
    <w:rsid w:val="00AB6A6E"/>
    <w:rsid w:val="00AB6BFF"/>
    <w:rsid w:val="00AB6F6E"/>
    <w:rsid w:val="00AB710F"/>
    <w:rsid w:val="00AC0119"/>
    <w:rsid w:val="00AC0750"/>
    <w:rsid w:val="00AC0BDB"/>
    <w:rsid w:val="00AC0D3A"/>
    <w:rsid w:val="00AC1999"/>
    <w:rsid w:val="00AC209C"/>
    <w:rsid w:val="00AC238C"/>
    <w:rsid w:val="00AC2436"/>
    <w:rsid w:val="00AC2798"/>
    <w:rsid w:val="00AC28A3"/>
    <w:rsid w:val="00AC28AB"/>
    <w:rsid w:val="00AC2B59"/>
    <w:rsid w:val="00AC3265"/>
    <w:rsid w:val="00AC3269"/>
    <w:rsid w:val="00AC3772"/>
    <w:rsid w:val="00AC3C6A"/>
    <w:rsid w:val="00AC3C72"/>
    <w:rsid w:val="00AC423B"/>
    <w:rsid w:val="00AC4D20"/>
    <w:rsid w:val="00AC518E"/>
    <w:rsid w:val="00AC53C8"/>
    <w:rsid w:val="00AC5535"/>
    <w:rsid w:val="00AC5D2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92D"/>
    <w:rsid w:val="00AD3B38"/>
    <w:rsid w:val="00AD45A0"/>
    <w:rsid w:val="00AD4B79"/>
    <w:rsid w:val="00AD545D"/>
    <w:rsid w:val="00AD5A35"/>
    <w:rsid w:val="00AD5B84"/>
    <w:rsid w:val="00AD5C03"/>
    <w:rsid w:val="00AD62D3"/>
    <w:rsid w:val="00AD72C8"/>
    <w:rsid w:val="00AD733A"/>
    <w:rsid w:val="00AD741B"/>
    <w:rsid w:val="00AD7A74"/>
    <w:rsid w:val="00AD7CC0"/>
    <w:rsid w:val="00AE0042"/>
    <w:rsid w:val="00AE0204"/>
    <w:rsid w:val="00AE0270"/>
    <w:rsid w:val="00AE0274"/>
    <w:rsid w:val="00AE0DCE"/>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FC5"/>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417"/>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7D0"/>
    <w:rsid w:val="00AF685B"/>
    <w:rsid w:val="00AF69F3"/>
    <w:rsid w:val="00AF764A"/>
    <w:rsid w:val="00AF78F7"/>
    <w:rsid w:val="00AF7A65"/>
    <w:rsid w:val="00B006E8"/>
    <w:rsid w:val="00B00D13"/>
    <w:rsid w:val="00B011A3"/>
    <w:rsid w:val="00B01619"/>
    <w:rsid w:val="00B017B4"/>
    <w:rsid w:val="00B01A50"/>
    <w:rsid w:val="00B01BE8"/>
    <w:rsid w:val="00B022FC"/>
    <w:rsid w:val="00B023A5"/>
    <w:rsid w:val="00B0289D"/>
    <w:rsid w:val="00B02B6D"/>
    <w:rsid w:val="00B02F87"/>
    <w:rsid w:val="00B03CD6"/>
    <w:rsid w:val="00B04507"/>
    <w:rsid w:val="00B045C0"/>
    <w:rsid w:val="00B04780"/>
    <w:rsid w:val="00B0481B"/>
    <w:rsid w:val="00B04B09"/>
    <w:rsid w:val="00B04C7F"/>
    <w:rsid w:val="00B053D0"/>
    <w:rsid w:val="00B054BB"/>
    <w:rsid w:val="00B05EB5"/>
    <w:rsid w:val="00B06278"/>
    <w:rsid w:val="00B06437"/>
    <w:rsid w:val="00B069FC"/>
    <w:rsid w:val="00B06DFC"/>
    <w:rsid w:val="00B06E48"/>
    <w:rsid w:val="00B07356"/>
    <w:rsid w:val="00B07454"/>
    <w:rsid w:val="00B07FDA"/>
    <w:rsid w:val="00B10EC0"/>
    <w:rsid w:val="00B11052"/>
    <w:rsid w:val="00B1116C"/>
    <w:rsid w:val="00B113DD"/>
    <w:rsid w:val="00B11AF5"/>
    <w:rsid w:val="00B11D82"/>
    <w:rsid w:val="00B12315"/>
    <w:rsid w:val="00B1252E"/>
    <w:rsid w:val="00B128FD"/>
    <w:rsid w:val="00B12FCE"/>
    <w:rsid w:val="00B133D2"/>
    <w:rsid w:val="00B13F8A"/>
    <w:rsid w:val="00B13F9E"/>
    <w:rsid w:val="00B13FB0"/>
    <w:rsid w:val="00B14144"/>
    <w:rsid w:val="00B14163"/>
    <w:rsid w:val="00B14BBF"/>
    <w:rsid w:val="00B14BFB"/>
    <w:rsid w:val="00B14C1A"/>
    <w:rsid w:val="00B14DE0"/>
    <w:rsid w:val="00B14E6B"/>
    <w:rsid w:val="00B15097"/>
    <w:rsid w:val="00B1521D"/>
    <w:rsid w:val="00B1526E"/>
    <w:rsid w:val="00B15672"/>
    <w:rsid w:val="00B15920"/>
    <w:rsid w:val="00B15C8A"/>
    <w:rsid w:val="00B15DF0"/>
    <w:rsid w:val="00B1600F"/>
    <w:rsid w:val="00B165D3"/>
    <w:rsid w:val="00B1695B"/>
    <w:rsid w:val="00B1768B"/>
    <w:rsid w:val="00B17802"/>
    <w:rsid w:val="00B17D65"/>
    <w:rsid w:val="00B20080"/>
    <w:rsid w:val="00B2013C"/>
    <w:rsid w:val="00B20859"/>
    <w:rsid w:val="00B208C2"/>
    <w:rsid w:val="00B213A7"/>
    <w:rsid w:val="00B2173A"/>
    <w:rsid w:val="00B21996"/>
    <w:rsid w:val="00B21C2E"/>
    <w:rsid w:val="00B21ED6"/>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B3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CBD"/>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409D"/>
    <w:rsid w:val="00B3425D"/>
    <w:rsid w:val="00B34B0B"/>
    <w:rsid w:val="00B34DFA"/>
    <w:rsid w:val="00B34FAE"/>
    <w:rsid w:val="00B3522C"/>
    <w:rsid w:val="00B35590"/>
    <w:rsid w:val="00B35731"/>
    <w:rsid w:val="00B35775"/>
    <w:rsid w:val="00B35A03"/>
    <w:rsid w:val="00B35A9B"/>
    <w:rsid w:val="00B366BB"/>
    <w:rsid w:val="00B36887"/>
    <w:rsid w:val="00B36ABF"/>
    <w:rsid w:val="00B36B7E"/>
    <w:rsid w:val="00B36D7E"/>
    <w:rsid w:val="00B36DDB"/>
    <w:rsid w:val="00B3705D"/>
    <w:rsid w:val="00B37074"/>
    <w:rsid w:val="00B37411"/>
    <w:rsid w:val="00B374B7"/>
    <w:rsid w:val="00B37B59"/>
    <w:rsid w:val="00B37EDC"/>
    <w:rsid w:val="00B37F5F"/>
    <w:rsid w:val="00B4011F"/>
    <w:rsid w:val="00B407D3"/>
    <w:rsid w:val="00B40DA6"/>
    <w:rsid w:val="00B40F77"/>
    <w:rsid w:val="00B41052"/>
    <w:rsid w:val="00B41060"/>
    <w:rsid w:val="00B4131F"/>
    <w:rsid w:val="00B416F3"/>
    <w:rsid w:val="00B41BBD"/>
    <w:rsid w:val="00B41C04"/>
    <w:rsid w:val="00B41D2A"/>
    <w:rsid w:val="00B41D54"/>
    <w:rsid w:val="00B420D8"/>
    <w:rsid w:val="00B42A46"/>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49EC"/>
    <w:rsid w:val="00B44BE3"/>
    <w:rsid w:val="00B453F6"/>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8BA"/>
    <w:rsid w:val="00B51BCC"/>
    <w:rsid w:val="00B51C31"/>
    <w:rsid w:val="00B52CFB"/>
    <w:rsid w:val="00B5306F"/>
    <w:rsid w:val="00B53796"/>
    <w:rsid w:val="00B539D3"/>
    <w:rsid w:val="00B53B29"/>
    <w:rsid w:val="00B53BFE"/>
    <w:rsid w:val="00B53C35"/>
    <w:rsid w:val="00B53D45"/>
    <w:rsid w:val="00B543B6"/>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2ED"/>
    <w:rsid w:val="00B63529"/>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93"/>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2C"/>
    <w:rsid w:val="00B731F0"/>
    <w:rsid w:val="00B73629"/>
    <w:rsid w:val="00B736B5"/>
    <w:rsid w:val="00B73A70"/>
    <w:rsid w:val="00B746D0"/>
    <w:rsid w:val="00B75419"/>
    <w:rsid w:val="00B755E5"/>
    <w:rsid w:val="00B75760"/>
    <w:rsid w:val="00B7595E"/>
    <w:rsid w:val="00B75A21"/>
    <w:rsid w:val="00B76977"/>
    <w:rsid w:val="00B76EC6"/>
    <w:rsid w:val="00B7718E"/>
    <w:rsid w:val="00B776FE"/>
    <w:rsid w:val="00B80095"/>
    <w:rsid w:val="00B80925"/>
    <w:rsid w:val="00B80AAC"/>
    <w:rsid w:val="00B8104A"/>
    <w:rsid w:val="00B81069"/>
    <w:rsid w:val="00B815C2"/>
    <w:rsid w:val="00B81B31"/>
    <w:rsid w:val="00B81BE0"/>
    <w:rsid w:val="00B81F1C"/>
    <w:rsid w:val="00B82596"/>
    <w:rsid w:val="00B82C7C"/>
    <w:rsid w:val="00B82D77"/>
    <w:rsid w:val="00B8365A"/>
    <w:rsid w:val="00B8369D"/>
    <w:rsid w:val="00B83C07"/>
    <w:rsid w:val="00B83C33"/>
    <w:rsid w:val="00B840D4"/>
    <w:rsid w:val="00B843B5"/>
    <w:rsid w:val="00B8443A"/>
    <w:rsid w:val="00B85326"/>
    <w:rsid w:val="00B85466"/>
    <w:rsid w:val="00B857F1"/>
    <w:rsid w:val="00B8582F"/>
    <w:rsid w:val="00B85DF4"/>
    <w:rsid w:val="00B86394"/>
    <w:rsid w:val="00B86419"/>
    <w:rsid w:val="00B868B2"/>
    <w:rsid w:val="00B87285"/>
    <w:rsid w:val="00B872ED"/>
    <w:rsid w:val="00B8750A"/>
    <w:rsid w:val="00B8782A"/>
    <w:rsid w:val="00B8794B"/>
    <w:rsid w:val="00B87ABC"/>
    <w:rsid w:val="00B87FBC"/>
    <w:rsid w:val="00B90572"/>
    <w:rsid w:val="00B90CAC"/>
    <w:rsid w:val="00B911E7"/>
    <w:rsid w:val="00B91615"/>
    <w:rsid w:val="00B91D4A"/>
    <w:rsid w:val="00B91DB0"/>
    <w:rsid w:val="00B92484"/>
    <w:rsid w:val="00B92728"/>
    <w:rsid w:val="00B92F24"/>
    <w:rsid w:val="00B92FB5"/>
    <w:rsid w:val="00B93329"/>
    <w:rsid w:val="00B93401"/>
    <w:rsid w:val="00B934AC"/>
    <w:rsid w:val="00B93666"/>
    <w:rsid w:val="00B93886"/>
    <w:rsid w:val="00B938E5"/>
    <w:rsid w:val="00B93D4F"/>
    <w:rsid w:val="00B93F82"/>
    <w:rsid w:val="00B93FB1"/>
    <w:rsid w:val="00B94138"/>
    <w:rsid w:val="00B946B7"/>
    <w:rsid w:val="00B94D2E"/>
    <w:rsid w:val="00B9511E"/>
    <w:rsid w:val="00B95D4D"/>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763"/>
    <w:rsid w:val="00BA0A0E"/>
    <w:rsid w:val="00BA0AD5"/>
    <w:rsid w:val="00BA10EB"/>
    <w:rsid w:val="00BA13A4"/>
    <w:rsid w:val="00BA16E0"/>
    <w:rsid w:val="00BA278B"/>
    <w:rsid w:val="00BA297B"/>
    <w:rsid w:val="00BA2B52"/>
    <w:rsid w:val="00BA32FB"/>
    <w:rsid w:val="00BA3A00"/>
    <w:rsid w:val="00BA4329"/>
    <w:rsid w:val="00BA43B2"/>
    <w:rsid w:val="00BA483A"/>
    <w:rsid w:val="00BA4847"/>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0DAE"/>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4AD1"/>
    <w:rsid w:val="00BB50E5"/>
    <w:rsid w:val="00BB512A"/>
    <w:rsid w:val="00BB53B6"/>
    <w:rsid w:val="00BB5C88"/>
    <w:rsid w:val="00BB63AA"/>
    <w:rsid w:val="00BB63CF"/>
    <w:rsid w:val="00BB644E"/>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C1"/>
    <w:rsid w:val="00BC48A7"/>
    <w:rsid w:val="00BC4E3E"/>
    <w:rsid w:val="00BC4E4A"/>
    <w:rsid w:val="00BC5185"/>
    <w:rsid w:val="00BC51A6"/>
    <w:rsid w:val="00BC57F9"/>
    <w:rsid w:val="00BC5FAB"/>
    <w:rsid w:val="00BC62B8"/>
    <w:rsid w:val="00BC6368"/>
    <w:rsid w:val="00BC6822"/>
    <w:rsid w:val="00BC6C79"/>
    <w:rsid w:val="00BC73AE"/>
    <w:rsid w:val="00BC7468"/>
    <w:rsid w:val="00BC753C"/>
    <w:rsid w:val="00BC77E1"/>
    <w:rsid w:val="00BC7943"/>
    <w:rsid w:val="00BC7B31"/>
    <w:rsid w:val="00BC7CE1"/>
    <w:rsid w:val="00BC7D80"/>
    <w:rsid w:val="00BC7EB8"/>
    <w:rsid w:val="00BD0132"/>
    <w:rsid w:val="00BD0178"/>
    <w:rsid w:val="00BD078A"/>
    <w:rsid w:val="00BD0B11"/>
    <w:rsid w:val="00BD0D4D"/>
    <w:rsid w:val="00BD0D89"/>
    <w:rsid w:val="00BD0D8A"/>
    <w:rsid w:val="00BD14B5"/>
    <w:rsid w:val="00BD1B0C"/>
    <w:rsid w:val="00BD2253"/>
    <w:rsid w:val="00BD260E"/>
    <w:rsid w:val="00BD30CB"/>
    <w:rsid w:val="00BD32B7"/>
    <w:rsid w:val="00BD3428"/>
    <w:rsid w:val="00BD35FF"/>
    <w:rsid w:val="00BD3907"/>
    <w:rsid w:val="00BD3C7F"/>
    <w:rsid w:val="00BD3E80"/>
    <w:rsid w:val="00BD420A"/>
    <w:rsid w:val="00BD4455"/>
    <w:rsid w:val="00BD4711"/>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3A9"/>
    <w:rsid w:val="00BE06B8"/>
    <w:rsid w:val="00BE0CDB"/>
    <w:rsid w:val="00BE1155"/>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0E"/>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94"/>
    <w:rsid w:val="00BF1ED8"/>
    <w:rsid w:val="00BF22BB"/>
    <w:rsid w:val="00BF2711"/>
    <w:rsid w:val="00BF272D"/>
    <w:rsid w:val="00BF294B"/>
    <w:rsid w:val="00BF2B41"/>
    <w:rsid w:val="00BF2CF7"/>
    <w:rsid w:val="00BF2D38"/>
    <w:rsid w:val="00BF2DF0"/>
    <w:rsid w:val="00BF3539"/>
    <w:rsid w:val="00BF3682"/>
    <w:rsid w:val="00BF3E71"/>
    <w:rsid w:val="00BF400B"/>
    <w:rsid w:val="00BF400D"/>
    <w:rsid w:val="00BF4290"/>
    <w:rsid w:val="00BF4AA0"/>
    <w:rsid w:val="00BF4BDA"/>
    <w:rsid w:val="00BF4D5B"/>
    <w:rsid w:val="00BF53B1"/>
    <w:rsid w:val="00BF5F10"/>
    <w:rsid w:val="00BF611E"/>
    <w:rsid w:val="00BF671E"/>
    <w:rsid w:val="00BF67C1"/>
    <w:rsid w:val="00BF6979"/>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BD6"/>
    <w:rsid w:val="00C01CF2"/>
    <w:rsid w:val="00C01EC8"/>
    <w:rsid w:val="00C02174"/>
    <w:rsid w:val="00C0226D"/>
    <w:rsid w:val="00C029D5"/>
    <w:rsid w:val="00C029D8"/>
    <w:rsid w:val="00C02EE2"/>
    <w:rsid w:val="00C03095"/>
    <w:rsid w:val="00C03297"/>
    <w:rsid w:val="00C03779"/>
    <w:rsid w:val="00C037A3"/>
    <w:rsid w:val="00C03D13"/>
    <w:rsid w:val="00C03F7A"/>
    <w:rsid w:val="00C04089"/>
    <w:rsid w:val="00C04676"/>
    <w:rsid w:val="00C04AE5"/>
    <w:rsid w:val="00C0532D"/>
    <w:rsid w:val="00C055EE"/>
    <w:rsid w:val="00C0570B"/>
    <w:rsid w:val="00C0632B"/>
    <w:rsid w:val="00C06829"/>
    <w:rsid w:val="00C06C2D"/>
    <w:rsid w:val="00C079F7"/>
    <w:rsid w:val="00C07F0B"/>
    <w:rsid w:val="00C108BC"/>
    <w:rsid w:val="00C109D2"/>
    <w:rsid w:val="00C10F1A"/>
    <w:rsid w:val="00C117BE"/>
    <w:rsid w:val="00C11BA1"/>
    <w:rsid w:val="00C11FEF"/>
    <w:rsid w:val="00C126B6"/>
    <w:rsid w:val="00C12DCC"/>
    <w:rsid w:val="00C13618"/>
    <w:rsid w:val="00C13CF1"/>
    <w:rsid w:val="00C140A3"/>
    <w:rsid w:val="00C14241"/>
    <w:rsid w:val="00C14714"/>
    <w:rsid w:val="00C14B32"/>
    <w:rsid w:val="00C14CAB"/>
    <w:rsid w:val="00C15022"/>
    <w:rsid w:val="00C15602"/>
    <w:rsid w:val="00C15AA3"/>
    <w:rsid w:val="00C15B3E"/>
    <w:rsid w:val="00C16516"/>
    <w:rsid w:val="00C16B50"/>
    <w:rsid w:val="00C16C93"/>
    <w:rsid w:val="00C172C3"/>
    <w:rsid w:val="00C17311"/>
    <w:rsid w:val="00C173BD"/>
    <w:rsid w:val="00C17596"/>
    <w:rsid w:val="00C176D6"/>
    <w:rsid w:val="00C204CF"/>
    <w:rsid w:val="00C20646"/>
    <w:rsid w:val="00C20B7F"/>
    <w:rsid w:val="00C20CEE"/>
    <w:rsid w:val="00C21031"/>
    <w:rsid w:val="00C2105A"/>
    <w:rsid w:val="00C21185"/>
    <w:rsid w:val="00C214D0"/>
    <w:rsid w:val="00C2197B"/>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3CF"/>
    <w:rsid w:val="00C27766"/>
    <w:rsid w:val="00C27D7B"/>
    <w:rsid w:val="00C27E01"/>
    <w:rsid w:val="00C27E0D"/>
    <w:rsid w:val="00C3004C"/>
    <w:rsid w:val="00C30246"/>
    <w:rsid w:val="00C30593"/>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ADE"/>
    <w:rsid w:val="00C34E7E"/>
    <w:rsid w:val="00C352C3"/>
    <w:rsid w:val="00C35693"/>
    <w:rsid w:val="00C364C9"/>
    <w:rsid w:val="00C366CB"/>
    <w:rsid w:val="00C367A9"/>
    <w:rsid w:val="00C36A16"/>
    <w:rsid w:val="00C37A31"/>
    <w:rsid w:val="00C37CA8"/>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B7B"/>
    <w:rsid w:val="00C44F16"/>
    <w:rsid w:val="00C457A0"/>
    <w:rsid w:val="00C457E9"/>
    <w:rsid w:val="00C458F8"/>
    <w:rsid w:val="00C45A8C"/>
    <w:rsid w:val="00C462D3"/>
    <w:rsid w:val="00C4656B"/>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CD8"/>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5F3F"/>
    <w:rsid w:val="00C56202"/>
    <w:rsid w:val="00C5633C"/>
    <w:rsid w:val="00C56CCB"/>
    <w:rsid w:val="00C56D3F"/>
    <w:rsid w:val="00C56F4F"/>
    <w:rsid w:val="00C570F9"/>
    <w:rsid w:val="00C57889"/>
    <w:rsid w:val="00C578DB"/>
    <w:rsid w:val="00C57989"/>
    <w:rsid w:val="00C57ACD"/>
    <w:rsid w:val="00C57E9D"/>
    <w:rsid w:val="00C60479"/>
    <w:rsid w:val="00C608B6"/>
    <w:rsid w:val="00C60A93"/>
    <w:rsid w:val="00C61071"/>
    <w:rsid w:val="00C611B9"/>
    <w:rsid w:val="00C61281"/>
    <w:rsid w:val="00C614B4"/>
    <w:rsid w:val="00C61901"/>
    <w:rsid w:val="00C619C4"/>
    <w:rsid w:val="00C61A4C"/>
    <w:rsid w:val="00C6200C"/>
    <w:rsid w:val="00C6225F"/>
    <w:rsid w:val="00C62589"/>
    <w:rsid w:val="00C625C4"/>
    <w:rsid w:val="00C62673"/>
    <w:rsid w:val="00C62A19"/>
    <w:rsid w:val="00C62BF3"/>
    <w:rsid w:val="00C6321F"/>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FF1"/>
    <w:rsid w:val="00C663BF"/>
    <w:rsid w:val="00C66893"/>
    <w:rsid w:val="00C66CA4"/>
    <w:rsid w:val="00C67020"/>
    <w:rsid w:val="00C67920"/>
    <w:rsid w:val="00C67EFD"/>
    <w:rsid w:val="00C70A84"/>
    <w:rsid w:val="00C71631"/>
    <w:rsid w:val="00C7169C"/>
    <w:rsid w:val="00C71906"/>
    <w:rsid w:val="00C71E18"/>
    <w:rsid w:val="00C724E8"/>
    <w:rsid w:val="00C7301F"/>
    <w:rsid w:val="00C7371B"/>
    <w:rsid w:val="00C73727"/>
    <w:rsid w:val="00C73926"/>
    <w:rsid w:val="00C73BFF"/>
    <w:rsid w:val="00C7432E"/>
    <w:rsid w:val="00C744AD"/>
    <w:rsid w:val="00C74661"/>
    <w:rsid w:val="00C75487"/>
    <w:rsid w:val="00C75861"/>
    <w:rsid w:val="00C75A33"/>
    <w:rsid w:val="00C75F20"/>
    <w:rsid w:val="00C75FC0"/>
    <w:rsid w:val="00C76952"/>
    <w:rsid w:val="00C77979"/>
    <w:rsid w:val="00C77CA7"/>
    <w:rsid w:val="00C77DA4"/>
    <w:rsid w:val="00C77F58"/>
    <w:rsid w:val="00C8033C"/>
    <w:rsid w:val="00C809AF"/>
    <w:rsid w:val="00C80BF5"/>
    <w:rsid w:val="00C811EA"/>
    <w:rsid w:val="00C81439"/>
    <w:rsid w:val="00C8152B"/>
    <w:rsid w:val="00C816E3"/>
    <w:rsid w:val="00C819B6"/>
    <w:rsid w:val="00C81A31"/>
    <w:rsid w:val="00C81A63"/>
    <w:rsid w:val="00C81BEB"/>
    <w:rsid w:val="00C821BB"/>
    <w:rsid w:val="00C82374"/>
    <w:rsid w:val="00C825E5"/>
    <w:rsid w:val="00C82753"/>
    <w:rsid w:val="00C828C5"/>
    <w:rsid w:val="00C82A17"/>
    <w:rsid w:val="00C82CAE"/>
    <w:rsid w:val="00C8323A"/>
    <w:rsid w:val="00C83BEB"/>
    <w:rsid w:val="00C83E5E"/>
    <w:rsid w:val="00C84185"/>
    <w:rsid w:val="00C858C3"/>
    <w:rsid w:val="00C85A0C"/>
    <w:rsid w:val="00C85EC0"/>
    <w:rsid w:val="00C86149"/>
    <w:rsid w:val="00C86840"/>
    <w:rsid w:val="00C86893"/>
    <w:rsid w:val="00C87457"/>
    <w:rsid w:val="00C87803"/>
    <w:rsid w:val="00C87A76"/>
    <w:rsid w:val="00C90955"/>
    <w:rsid w:val="00C90B29"/>
    <w:rsid w:val="00C90FD3"/>
    <w:rsid w:val="00C911EA"/>
    <w:rsid w:val="00C913AC"/>
    <w:rsid w:val="00C91ADF"/>
    <w:rsid w:val="00C91B27"/>
    <w:rsid w:val="00C92255"/>
    <w:rsid w:val="00C926F4"/>
    <w:rsid w:val="00C9288D"/>
    <w:rsid w:val="00C92E70"/>
    <w:rsid w:val="00C93302"/>
    <w:rsid w:val="00C9396D"/>
    <w:rsid w:val="00C93A2E"/>
    <w:rsid w:val="00C93D53"/>
    <w:rsid w:val="00C94514"/>
    <w:rsid w:val="00C94799"/>
    <w:rsid w:val="00C94C70"/>
    <w:rsid w:val="00C94DB9"/>
    <w:rsid w:val="00C950A6"/>
    <w:rsid w:val="00C9573C"/>
    <w:rsid w:val="00C96004"/>
    <w:rsid w:val="00C96C9C"/>
    <w:rsid w:val="00C97085"/>
    <w:rsid w:val="00C97426"/>
    <w:rsid w:val="00C97512"/>
    <w:rsid w:val="00C97E7A"/>
    <w:rsid w:val="00CA02E3"/>
    <w:rsid w:val="00CA060E"/>
    <w:rsid w:val="00CA0A76"/>
    <w:rsid w:val="00CA0F79"/>
    <w:rsid w:val="00CA11D6"/>
    <w:rsid w:val="00CA1863"/>
    <w:rsid w:val="00CA1DED"/>
    <w:rsid w:val="00CA21D4"/>
    <w:rsid w:val="00CA2256"/>
    <w:rsid w:val="00CA23D9"/>
    <w:rsid w:val="00CA2C86"/>
    <w:rsid w:val="00CA2D2E"/>
    <w:rsid w:val="00CA34DF"/>
    <w:rsid w:val="00CA3919"/>
    <w:rsid w:val="00CA39F8"/>
    <w:rsid w:val="00CA43C5"/>
    <w:rsid w:val="00CA43CA"/>
    <w:rsid w:val="00CA452D"/>
    <w:rsid w:val="00CA4598"/>
    <w:rsid w:val="00CA4883"/>
    <w:rsid w:val="00CA49A8"/>
    <w:rsid w:val="00CA4E1C"/>
    <w:rsid w:val="00CA4FC2"/>
    <w:rsid w:val="00CA531A"/>
    <w:rsid w:val="00CA5414"/>
    <w:rsid w:val="00CA5457"/>
    <w:rsid w:val="00CA54D4"/>
    <w:rsid w:val="00CA56DE"/>
    <w:rsid w:val="00CA5DB3"/>
    <w:rsid w:val="00CA71FD"/>
    <w:rsid w:val="00CA752A"/>
    <w:rsid w:val="00CA769D"/>
    <w:rsid w:val="00CA782C"/>
    <w:rsid w:val="00CA7DC2"/>
    <w:rsid w:val="00CB0613"/>
    <w:rsid w:val="00CB0713"/>
    <w:rsid w:val="00CB071C"/>
    <w:rsid w:val="00CB0D67"/>
    <w:rsid w:val="00CB0E4E"/>
    <w:rsid w:val="00CB0F05"/>
    <w:rsid w:val="00CB1699"/>
    <w:rsid w:val="00CB1A3A"/>
    <w:rsid w:val="00CB21D8"/>
    <w:rsid w:val="00CB229A"/>
    <w:rsid w:val="00CB2377"/>
    <w:rsid w:val="00CB36AF"/>
    <w:rsid w:val="00CB3D5E"/>
    <w:rsid w:val="00CB40DB"/>
    <w:rsid w:val="00CB418A"/>
    <w:rsid w:val="00CB41FF"/>
    <w:rsid w:val="00CB421F"/>
    <w:rsid w:val="00CB42D0"/>
    <w:rsid w:val="00CB46A3"/>
    <w:rsid w:val="00CB4861"/>
    <w:rsid w:val="00CB4A8A"/>
    <w:rsid w:val="00CB4BF3"/>
    <w:rsid w:val="00CB515F"/>
    <w:rsid w:val="00CB5326"/>
    <w:rsid w:val="00CB53EB"/>
    <w:rsid w:val="00CB65F0"/>
    <w:rsid w:val="00CB6D27"/>
    <w:rsid w:val="00CB6E99"/>
    <w:rsid w:val="00CB739A"/>
    <w:rsid w:val="00CB778B"/>
    <w:rsid w:val="00CB7895"/>
    <w:rsid w:val="00CB7E92"/>
    <w:rsid w:val="00CB7E9B"/>
    <w:rsid w:val="00CB7F96"/>
    <w:rsid w:val="00CC0203"/>
    <w:rsid w:val="00CC094B"/>
    <w:rsid w:val="00CC0A32"/>
    <w:rsid w:val="00CC11B2"/>
    <w:rsid w:val="00CC1625"/>
    <w:rsid w:val="00CC18EB"/>
    <w:rsid w:val="00CC19B5"/>
    <w:rsid w:val="00CC1AFB"/>
    <w:rsid w:val="00CC1BA3"/>
    <w:rsid w:val="00CC1E9E"/>
    <w:rsid w:val="00CC212F"/>
    <w:rsid w:val="00CC2137"/>
    <w:rsid w:val="00CC228B"/>
    <w:rsid w:val="00CC2827"/>
    <w:rsid w:val="00CC2CC2"/>
    <w:rsid w:val="00CC3723"/>
    <w:rsid w:val="00CC3E48"/>
    <w:rsid w:val="00CC3F96"/>
    <w:rsid w:val="00CC43A7"/>
    <w:rsid w:val="00CC4658"/>
    <w:rsid w:val="00CC4DAA"/>
    <w:rsid w:val="00CC4F26"/>
    <w:rsid w:val="00CC525E"/>
    <w:rsid w:val="00CC5667"/>
    <w:rsid w:val="00CC5B0B"/>
    <w:rsid w:val="00CC5F7A"/>
    <w:rsid w:val="00CC601C"/>
    <w:rsid w:val="00CC61E2"/>
    <w:rsid w:val="00CC6924"/>
    <w:rsid w:val="00CC6A14"/>
    <w:rsid w:val="00CC76B6"/>
    <w:rsid w:val="00CC7730"/>
    <w:rsid w:val="00CC7853"/>
    <w:rsid w:val="00CC78D4"/>
    <w:rsid w:val="00CD00F4"/>
    <w:rsid w:val="00CD0445"/>
    <w:rsid w:val="00CD060E"/>
    <w:rsid w:val="00CD0780"/>
    <w:rsid w:val="00CD08BC"/>
    <w:rsid w:val="00CD0EC2"/>
    <w:rsid w:val="00CD0EC3"/>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6D7"/>
    <w:rsid w:val="00CD4819"/>
    <w:rsid w:val="00CD48BE"/>
    <w:rsid w:val="00CD4AAB"/>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2B7"/>
    <w:rsid w:val="00CE13E0"/>
    <w:rsid w:val="00CE1865"/>
    <w:rsid w:val="00CE19AD"/>
    <w:rsid w:val="00CE1B94"/>
    <w:rsid w:val="00CE1BA7"/>
    <w:rsid w:val="00CE1BCB"/>
    <w:rsid w:val="00CE1EF0"/>
    <w:rsid w:val="00CE1F7D"/>
    <w:rsid w:val="00CE1FF0"/>
    <w:rsid w:val="00CE21FE"/>
    <w:rsid w:val="00CE229B"/>
    <w:rsid w:val="00CE2539"/>
    <w:rsid w:val="00CE281C"/>
    <w:rsid w:val="00CE2E71"/>
    <w:rsid w:val="00CE34DC"/>
    <w:rsid w:val="00CE3C99"/>
    <w:rsid w:val="00CE4012"/>
    <w:rsid w:val="00CE430A"/>
    <w:rsid w:val="00CE445D"/>
    <w:rsid w:val="00CE4697"/>
    <w:rsid w:val="00CE49CC"/>
    <w:rsid w:val="00CE4D0E"/>
    <w:rsid w:val="00CE5CE8"/>
    <w:rsid w:val="00CE5D05"/>
    <w:rsid w:val="00CE5D29"/>
    <w:rsid w:val="00CE5E83"/>
    <w:rsid w:val="00CE5F66"/>
    <w:rsid w:val="00CE607A"/>
    <w:rsid w:val="00CE6091"/>
    <w:rsid w:val="00CE60C3"/>
    <w:rsid w:val="00CE6377"/>
    <w:rsid w:val="00CE694C"/>
    <w:rsid w:val="00CE6C6A"/>
    <w:rsid w:val="00CE715B"/>
    <w:rsid w:val="00CE7308"/>
    <w:rsid w:val="00CE79B5"/>
    <w:rsid w:val="00CE7A51"/>
    <w:rsid w:val="00CE7A91"/>
    <w:rsid w:val="00CE7D3D"/>
    <w:rsid w:val="00CF15C3"/>
    <w:rsid w:val="00CF18CE"/>
    <w:rsid w:val="00CF1985"/>
    <w:rsid w:val="00CF1B22"/>
    <w:rsid w:val="00CF1C9C"/>
    <w:rsid w:val="00CF1F9B"/>
    <w:rsid w:val="00CF1FFF"/>
    <w:rsid w:val="00CF20E7"/>
    <w:rsid w:val="00CF2466"/>
    <w:rsid w:val="00CF2A20"/>
    <w:rsid w:val="00CF2A6B"/>
    <w:rsid w:val="00CF2B20"/>
    <w:rsid w:val="00CF3246"/>
    <w:rsid w:val="00CF42ED"/>
    <w:rsid w:val="00CF42F9"/>
    <w:rsid w:val="00CF4654"/>
    <w:rsid w:val="00CF4871"/>
    <w:rsid w:val="00CF48EC"/>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8C9"/>
    <w:rsid w:val="00D02F36"/>
    <w:rsid w:val="00D034DA"/>
    <w:rsid w:val="00D034E1"/>
    <w:rsid w:val="00D0372C"/>
    <w:rsid w:val="00D03C49"/>
    <w:rsid w:val="00D03CF1"/>
    <w:rsid w:val="00D0401D"/>
    <w:rsid w:val="00D0517C"/>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8D9"/>
    <w:rsid w:val="00D16BDC"/>
    <w:rsid w:val="00D16DC6"/>
    <w:rsid w:val="00D17295"/>
    <w:rsid w:val="00D17321"/>
    <w:rsid w:val="00D17486"/>
    <w:rsid w:val="00D17ABE"/>
    <w:rsid w:val="00D20230"/>
    <w:rsid w:val="00D206AB"/>
    <w:rsid w:val="00D2112A"/>
    <w:rsid w:val="00D218BA"/>
    <w:rsid w:val="00D21917"/>
    <w:rsid w:val="00D219B3"/>
    <w:rsid w:val="00D22039"/>
    <w:rsid w:val="00D222F9"/>
    <w:rsid w:val="00D223B9"/>
    <w:rsid w:val="00D2250F"/>
    <w:rsid w:val="00D226A0"/>
    <w:rsid w:val="00D22875"/>
    <w:rsid w:val="00D228CF"/>
    <w:rsid w:val="00D229DE"/>
    <w:rsid w:val="00D2302F"/>
    <w:rsid w:val="00D23060"/>
    <w:rsid w:val="00D23527"/>
    <w:rsid w:val="00D23AF8"/>
    <w:rsid w:val="00D2438E"/>
    <w:rsid w:val="00D2441A"/>
    <w:rsid w:val="00D2451D"/>
    <w:rsid w:val="00D2462A"/>
    <w:rsid w:val="00D24DBF"/>
    <w:rsid w:val="00D24E68"/>
    <w:rsid w:val="00D2540B"/>
    <w:rsid w:val="00D25758"/>
    <w:rsid w:val="00D25984"/>
    <w:rsid w:val="00D25B1B"/>
    <w:rsid w:val="00D25BA9"/>
    <w:rsid w:val="00D263FE"/>
    <w:rsid w:val="00D2674D"/>
    <w:rsid w:val="00D268D0"/>
    <w:rsid w:val="00D2706C"/>
    <w:rsid w:val="00D270A4"/>
    <w:rsid w:val="00D271E5"/>
    <w:rsid w:val="00D27D99"/>
    <w:rsid w:val="00D3085C"/>
    <w:rsid w:val="00D313A0"/>
    <w:rsid w:val="00D31681"/>
    <w:rsid w:val="00D31FA1"/>
    <w:rsid w:val="00D32B68"/>
    <w:rsid w:val="00D333C9"/>
    <w:rsid w:val="00D3344B"/>
    <w:rsid w:val="00D3367D"/>
    <w:rsid w:val="00D33963"/>
    <w:rsid w:val="00D33B69"/>
    <w:rsid w:val="00D34A6B"/>
    <w:rsid w:val="00D34BA2"/>
    <w:rsid w:val="00D34FD4"/>
    <w:rsid w:val="00D3537D"/>
    <w:rsid w:val="00D3544E"/>
    <w:rsid w:val="00D35817"/>
    <w:rsid w:val="00D35F70"/>
    <w:rsid w:val="00D3748E"/>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52E"/>
    <w:rsid w:val="00D47651"/>
    <w:rsid w:val="00D47C53"/>
    <w:rsid w:val="00D47D7E"/>
    <w:rsid w:val="00D47ED4"/>
    <w:rsid w:val="00D5009A"/>
    <w:rsid w:val="00D500E0"/>
    <w:rsid w:val="00D5012A"/>
    <w:rsid w:val="00D5036E"/>
    <w:rsid w:val="00D50426"/>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1C"/>
    <w:rsid w:val="00D547F5"/>
    <w:rsid w:val="00D54B93"/>
    <w:rsid w:val="00D559CC"/>
    <w:rsid w:val="00D55BDD"/>
    <w:rsid w:val="00D5617F"/>
    <w:rsid w:val="00D562EA"/>
    <w:rsid w:val="00D56458"/>
    <w:rsid w:val="00D56B14"/>
    <w:rsid w:val="00D56B66"/>
    <w:rsid w:val="00D572B9"/>
    <w:rsid w:val="00D577DD"/>
    <w:rsid w:val="00D57A4E"/>
    <w:rsid w:val="00D57B45"/>
    <w:rsid w:val="00D600C2"/>
    <w:rsid w:val="00D601D0"/>
    <w:rsid w:val="00D603FF"/>
    <w:rsid w:val="00D60866"/>
    <w:rsid w:val="00D60D0E"/>
    <w:rsid w:val="00D60F4B"/>
    <w:rsid w:val="00D6157A"/>
    <w:rsid w:val="00D6161D"/>
    <w:rsid w:val="00D61844"/>
    <w:rsid w:val="00D61A1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E07"/>
    <w:rsid w:val="00D66FED"/>
    <w:rsid w:val="00D672DD"/>
    <w:rsid w:val="00D674AE"/>
    <w:rsid w:val="00D67DB1"/>
    <w:rsid w:val="00D67DDC"/>
    <w:rsid w:val="00D70268"/>
    <w:rsid w:val="00D705BD"/>
    <w:rsid w:val="00D70650"/>
    <w:rsid w:val="00D707DD"/>
    <w:rsid w:val="00D71D19"/>
    <w:rsid w:val="00D71D73"/>
    <w:rsid w:val="00D7210D"/>
    <w:rsid w:val="00D726EE"/>
    <w:rsid w:val="00D731B2"/>
    <w:rsid w:val="00D73426"/>
    <w:rsid w:val="00D73592"/>
    <w:rsid w:val="00D736DA"/>
    <w:rsid w:val="00D7395D"/>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555"/>
    <w:rsid w:val="00D8186B"/>
    <w:rsid w:val="00D81CDF"/>
    <w:rsid w:val="00D8235F"/>
    <w:rsid w:val="00D8271F"/>
    <w:rsid w:val="00D82853"/>
    <w:rsid w:val="00D82BC7"/>
    <w:rsid w:val="00D82BD9"/>
    <w:rsid w:val="00D82D71"/>
    <w:rsid w:val="00D82E41"/>
    <w:rsid w:val="00D82E87"/>
    <w:rsid w:val="00D82E90"/>
    <w:rsid w:val="00D8376B"/>
    <w:rsid w:val="00D8384F"/>
    <w:rsid w:val="00D839E6"/>
    <w:rsid w:val="00D84139"/>
    <w:rsid w:val="00D84184"/>
    <w:rsid w:val="00D84543"/>
    <w:rsid w:val="00D84963"/>
    <w:rsid w:val="00D849AA"/>
    <w:rsid w:val="00D84A3D"/>
    <w:rsid w:val="00D84E4A"/>
    <w:rsid w:val="00D85D7C"/>
    <w:rsid w:val="00D85E87"/>
    <w:rsid w:val="00D865EC"/>
    <w:rsid w:val="00D86625"/>
    <w:rsid w:val="00D86D75"/>
    <w:rsid w:val="00D870DD"/>
    <w:rsid w:val="00D8717A"/>
    <w:rsid w:val="00D87620"/>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4E15"/>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0FB"/>
    <w:rsid w:val="00DA01DD"/>
    <w:rsid w:val="00DA03FD"/>
    <w:rsid w:val="00DA050B"/>
    <w:rsid w:val="00DA0844"/>
    <w:rsid w:val="00DA0F41"/>
    <w:rsid w:val="00DA1191"/>
    <w:rsid w:val="00DA12D6"/>
    <w:rsid w:val="00DA14FA"/>
    <w:rsid w:val="00DA195A"/>
    <w:rsid w:val="00DA209A"/>
    <w:rsid w:val="00DA275F"/>
    <w:rsid w:val="00DA28A8"/>
    <w:rsid w:val="00DA2BE0"/>
    <w:rsid w:val="00DA2CDB"/>
    <w:rsid w:val="00DA300F"/>
    <w:rsid w:val="00DA30C0"/>
    <w:rsid w:val="00DA33E8"/>
    <w:rsid w:val="00DA3464"/>
    <w:rsid w:val="00DA34ED"/>
    <w:rsid w:val="00DA3A0F"/>
    <w:rsid w:val="00DA3BBD"/>
    <w:rsid w:val="00DA3BD4"/>
    <w:rsid w:val="00DA4596"/>
    <w:rsid w:val="00DA4D1F"/>
    <w:rsid w:val="00DA5168"/>
    <w:rsid w:val="00DA53AC"/>
    <w:rsid w:val="00DA57B1"/>
    <w:rsid w:val="00DA5911"/>
    <w:rsid w:val="00DA593A"/>
    <w:rsid w:val="00DA5996"/>
    <w:rsid w:val="00DA5D45"/>
    <w:rsid w:val="00DA5D9A"/>
    <w:rsid w:val="00DA5EB7"/>
    <w:rsid w:val="00DA6423"/>
    <w:rsid w:val="00DA65EF"/>
    <w:rsid w:val="00DA70D0"/>
    <w:rsid w:val="00DA722E"/>
    <w:rsid w:val="00DA731F"/>
    <w:rsid w:val="00DA736A"/>
    <w:rsid w:val="00DA73C4"/>
    <w:rsid w:val="00DA7703"/>
    <w:rsid w:val="00DA7733"/>
    <w:rsid w:val="00DA7C22"/>
    <w:rsid w:val="00DA7D28"/>
    <w:rsid w:val="00DA7DD9"/>
    <w:rsid w:val="00DB0003"/>
    <w:rsid w:val="00DB0276"/>
    <w:rsid w:val="00DB0389"/>
    <w:rsid w:val="00DB0601"/>
    <w:rsid w:val="00DB0795"/>
    <w:rsid w:val="00DB085C"/>
    <w:rsid w:val="00DB1086"/>
    <w:rsid w:val="00DB120F"/>
    <w:rsid w:val="00DB198D"/>
    <w:rsid w:val="00DB1996"/>
    <w:rsid w:val="00DB1E02"/>
    <w:rsid w:val="00DB22F8"/>
    <w:rsid w:val="00DB230F"/>
    <w:rsid w:val="00DB23BC"/>
    <w:rsid w:val="00DB2404"/>
    <w:rsid w:val="00DB2DE4"/>
    <w:rsid w:val="00DB2F31"/>
    <w:rsid w:val="00DB3105"/>
    <w:rsid w:val="00DB33A5"/>
    <w:rsid w:val="00DB3761"/>
    <w:rsid w:val="00DB398E"/>
    <w:rsid w:val="00DB3D65"/>
    <w:rsid w:val="00DB4127"/>
    <w:rsid w:val="00DB42A1"/>
    <w:rsid w:val="00DB42D2"/>
    <w:rsid w:val="00DB4BFC"/>
    <w:rsid w:val="00DB599E"/>
    <w:rsid w:val="00DB5A26"/>
    <w:rsid w:val="00DB5F33"/>
    <w:rsid w:val="00DB653A"/>
    <w:rsid w:val="00DB6E2C"/>
    <w:rsid w:val="00DB70E3"/>
    <w:rsid w:val="00DB77B4"/>
    <w:rsid w:val="00DB7864"/>
    <w:rsid w:val="00DB788C"/>
    <w:rsid w:val="00DB7960"/>
    <w:rsid w:val="00DC02A3"/>
    <w:rsid w:val="00DC093C"/>
    <w:rsid w:val="00DC0ED8"/>
    <w:rsid w:val="00DC1A47"/>
    <w:rsid w:val="00DC1CA7"/>
    <w:rsid w:val="00DC1F36"/>
    <w:rsid w:val="00DC22A4"/>
    <w:rsid w:val="00DC28ED"/>
    <w:rsid w:val="00DC2AAB"/>
    <w:rsid w:val="00DC2F23"/>
    <w:rsid w:val="00DC34F6"/>
    <w:rsid w:val="00DC37CD"/>
    <w:rsid w:val="00DC4201"/>
    <w:rsid w:val="00DC42BA"/>
    <w:rsid w:val="00DC4496"/>
    <w:rsid w:val="00DC4497"/>
    <w:rsid w:val="00DC4CB9"/>
    <w:rsid w:val="00DC5381"/>
    <w:rsid w:val="00DC563A"/>
    <w:rsid w:val="00DC5BE4"/>
    <w:rsid w:val="00DC5F0F"/>
    <w:rsid w:val="00DC60E3"/>
    <w:rsid w:val="00DC690A"/>
    <w:rsid w:val="00DC6934"/>
    <w:rsid w:val="00DC6B63"/>
    <w:rsid w:val="00DC6F12"/>
    <w:rsid w:val="00DC72FF"/>
    <w:rsid w:val="00DC7575"/>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908"/>
    <w:rsid w:val="00DD6C0C"/>
    <w:rsid w:val="00DD6F4C"/>
    <w:rsid w:val="00DD73E6"/>
    <w:rsid w:val="00DD76CE"/>
    <w:rsid w:val="00DD79D0"/>
    <w:rsid w:val="00DE0195"/>
    <w:rsid w:val="00DE0412"/>
    <w:rsid w:val="00DE0CA6"/>
    <w:rsid w:val="00DE134F"/>
    <w:rsid w:val="00DE16C5"/>
    <w:rsid w:val="00DE1B2E"/>
    <w:rsid w:val="00DE21A8"/>
    <w:rsid w:val="00DE24A5"/>
    <w:rsid w:val="00DE2BF4"/>
    <w:rsid w:val="00DE3456"/>
    <w:rsid w:val="00DE3572"/>
    <w:rsid w:val="00DE3D67"/>
    <w:rsid w:val="00DE40FE"/>
    <w:rsid w:val="00DE4144"/>
    <w:rsid w:val="00DE42CD"/>
    <w:rsid w:val="00DE42E3"/>
    <w:rsid w:val="00DE4615"/>
    <w:rsid w:val="00DE5321"/>
    <w:rsid w:val="00DE53E7"/>
    <w:rsid w:val="00DE5700"/>
    <w:rsid w:val="00DE5A67"/>
    <w:rsid w:val="00DE6164"/>
    <w:rsid w:val="00DE62F1"/>
    <w:rsid w:val="00DE6365"/>
    <w:rsid w:val="00DE64F6"/>
    <w:rsid w:val="00DE6B8A"/>
    <w:rsid w:val="00DE6BD0"/>
    <w:rsid w:val="00DE6E62"/>
    <w:rsid w:val="00DE7347"/>
    <w:rsid w:val="00DE7598"/>
    <w:rsid w:val="00DE77E5"/>
    <w:rsid w:val="00DE7824"/>
    <w:rsid w:val="00DF012D"/>
    <w:rsid w:val="00DF04B4"/>
    <w:rsid w:val="00DF04DE"/>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9B4"/>
    <w:rsid w:val="00DF5AD7"/>
    <w:rsid w:val="00DF5D71"/>
    <w:rsid w:val="00DF628C"/>
    <w:rsid w:val="00DF6BEF"/>
    <w:rsid w:val="00DF6CDC"/>
    <w:rsid w:val="00DF6ED9"/>
    <w:rsid w:val="00DF74E8"/>
    <w:rsid w:val="00DF779E"/>
    <w:rsid w:val="00DF7902"/>
    <w:rsid w:val="00DF7BE4"/>
    <w:rsid w:val="00DF7CF7"/>
    <w:rsid w:val="00E00B95"/>
    <w:rsid w:val="00E00CEE"/>
    <w:rsid w:val="00E01994"/>
    <w:rsid w:val="00E01DA3"/>
    <w:rsid w:val="00E01EFC"/>
    <w:rsid w:val="00E01FE3"/>
    <w:rsid w:val="00E02610"/>
    <w:rsid w:val="00E027F8"/>
    <w:rsid w:val="00E030AB"/>
    <w:rsid w:val="00E039C2"/>
    <w:rsid w:val="00E03D38"/>
    <w:rsid w:val="00E03F21"/>
    <w:rsid w:val="00E040F8"/>
    <w:rsid w:val="00E04695"/>
    <w:rsid w:val="00E04A51"/>
    <w:rsid w:val="00E04B6D"/>
    <w:rsid w:val="00E0525F"/>
    <w:rsid w:val="00E052CF"/>
    <w:rsid w:val="00E05D96"/>
    <w:rsid w:val="00E05E12"/>
    <w:rsid w:val="00E06028"/>
    <w:rsid w:val="00E0613E"/>
    <w:rsid w:val="00E06723"/>
    <w:rsid w:val="00E06819"/>
    <w:rsid w:val="00E06973"/>
    <w:rsid w:val="00E06AD0"/>
    <w:rsid w:val="00E06C0A"/>
    <w:rsid w:val="00E070D4"/>
    <w:rsid w:val="00E07615"/>
    <w:rsid w:val="00E07A69"/>
    <w:rsid w:val="00E07D8A"/>
    <w:rsid w:val="00E07DC2"/>
    <w:rsid w:val="00E102A3"/>
    <w:rsid w:val="00E10590"/>
    <w:rsid w:val="00E10643"/>
    <w:rsid w:val="00E107EB"/>
    <w:rsid w:val="00E10CEC"/>
    <w:rsid w:val="00E10DC2"/>
    <w:rsid w:val="00E1249C"/>
    <w:rsid w:val="00E124BE"/>
    <w:rsid w:val="00E12591"/>
    <w:rsid w:val="00E127F4"/>
    <w:rsid w:val="00E1285C"/>
    <w:rsid w:val="00E12AEE"/>
    <w:rsid w:val="00E12F2F"/>
    <w:rsid w:val="00E13156"/>
    <w:rsid w:val="00E13415"/>
    <w:rsid w:val="00E13B73"/>
    <w:rsid w:val="00E142FE"/>
    <w:rsid w:val="00E150FA"/>
    <w:rsid w:val="00E1518D"/>
    <w:rsid w:val="00E15569"/>
    <w:rsid w:val="00E1556A"/>
    <w:rsid w:val="00E1563F"/>
    <w:rsid w:val="00E15FB9"/>
    <w:rsid w:val="00E16307"/>
    <w:rsid w:val="00E16382"/>
    <w:rsid w:val="00E16DB5"/>
    <w:rsid w:val="00E16FF8"/>
    <w:rsid w:val="00E170F6"/>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2D71"/>
    <w:rsid w:val="00E2327C"/>
    <w:rsid w:val="00E2368E"/>
    <w:rsid w:val="00E23C1A"/>
    <w:rsid w:val="00E23C24"/>
    <w:rsid w:val="00E23DA9"/>
    <w:rsid w:val="00E23F4D"/>
    <w:rsid w:val="00E240B5"/>
    <w:rsid w:val="00E2433C"/>
    <w:rsid w:val="00E24703"/>
    <w:rsid w:val="00E24D2A"/>
    <w:rsid w:val="00E24EF5"/>
    <w:rsid w:val="00E24F0C"/>
    <w:rsid w:val="00E2523F"/>
    <w:rsid w:val="00E25412"/>
    <w:rsid w:val="00E2566D"/>
    <w:rsid w:val="00E25700"/>
    <w:rsid w:val="00E2580F"/>
    <w:rsid w:val="00E25A79"/>
    <w:rsid w:val="00E263BC"/>
    <w:rsid w:val="00E263EF"/>
    <w:rsid w:val="00E26569"/>
    <w:rsid w:val="00E265BD"/>
    <w:rsid w:val="00E26773"/>
    <w:rsid w:val="00E26858"/>
    <w:rsid w:val="00E26915"/>
    <w:rsid w:val="00E26C78"/>
    <w:rsid w:val="00E26CAD"/>
    <w:rsid w:val="00E272A4"/>
    <w:rsid w:val="00E2762A"/>
    <w:rsid w:val="00E27682"/>
    <w:rsid w:val="00E279F5"/>
    <w:rsid w:val="00E27AE1"/>
    <w:rsid w:val="00E27D10"/>
    <w:rsid w:val="00E27DB2"/>
    <w:rsid w:val="00E3022E"/>
    <w:rsid w:val="00E3032C"/>
    <w:rsid w:val="00E3062E"/>
    <w:rsid w:val="00E307D9"/>
    <w:rsid w:val="00E30BDB"/>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D64"/>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E4A"/>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9F"/>
    <w:rsid w:val="00E454BB"/>
    <w:rsid w:val="00E454D9"/>
    <w:rsid w:val="00E45919"/>
    <w:rsid w:val="00E4596B"/>
    <w:rsid w:val="00E45EB8"/>
    <w:rsid w:val="00E46258"/>
    <w:rsid w:val="00E46482"/>
    <w:rsid w:val="00E46A24"/>
    <w:rsid w:val="00E46AD8"/>
    <w:rsid w:val="00E470B4"/>
    <w:rsid w:val="00E47575"/>
    <w:rsid w:val="00E477B1"/>
    <w:rsid w:val="00E47BD3"/>
    <w:rsid w:val="00E47C6E"/>
    <w:rsid w:val="00E47DBE"/>
    <w:rsid w:val="00E47E79"/>
    <w:rsid w:val="00E50BAD"/>
    <w:rsid w:val="00E50C8B"/>
    <w:rsid w:val="00E50E4C"/>
    <w:rsid w:val="00E510CE"/>
    <w:rsid w:val="00E51199"/>
    <w:rsid w:val="00E511B3"/>
    <w:rsid w:val="00E51216"/>
    <w:rsid w:val="00E51518"/>
    <w:rsid w:val="00E51543"/>
    <w:rsid w:val="00E51586"/>
    <w:rsid w:val="00E51915"/>
    <w:rsid w:val="00E51A52"/>
    <w:rsid w:val="00E51CAB"/>
    <w:rsid w:val="00E52D25"/>
    <w:rsid w:val="00E53B08"/>
    <w:rsid w:val="00E53B66"/>
    <w:rsid w:val="00E5402B"/>
    <w:rsid w:val="00E54141"/>
    <w:rsid w:val="00E5501E"/>
    <w:rsid w:val="00E55047"/>
    <w:rsid w:val="00E559B0"/>
    <w:rsid w:val="00E55AA0"/>
    <w:rsid w:val="00E55AAB"/>
    <w:rsid w:val="00E55C38"/>
    <w:rsid w:val="00E55D8A"/>
    <w:rsid w:val="00E561C6"/>
    <w:rsid w:val="00E56532"/>
    <w:rsid w:val="00E567C9"/>
    <w:rsid w:val="00E568EE"/>
    <w:rsid w:val="00E56B10"/>
    <w:rsid w:val="00E571B0"/>
    <w:rsid w:val="00E572B0"/>
    <w:rsid w:val="00E57337"/>
    <w:rsid w:val="00E579A5"/>
    <w:rsid w:val="00E57DFC"/>
    <w:rsid w:val="00E6003F"/>
    <w:rsid w:val="00E60665"/>
    <w:rsid w:val="00E60C2A"/>
    <w:rsid w:val="00E60D47"/>
    <w:rsid w:val="00E60E3C"/>
    <w:rsid w:val="00E61042"/>
    <w:rsid w:val="00E612D3"/>
    <w:rsid w:val="00E61407"/>
    <w:rsid w:val="00E61543"/>
    <w:rsid w:val="00E61D39"/>
    <w:rsid w:val="00E62132"/>
    <w:rsid w:val="00E62296"/>
    <w:rsid w:val="00E6326A"/>
    <w:rsid w:val="00E63ADC"/>
    <w:rsid w:val="00E63D8A"/>
    <w:rsid w:val="00E63E01"/>
    <w:rsid w:val="00E63E0B"/>
    <w:rsid w:val="00E63E6F"/>
    <w:rsid w:val="00E6446D"/>
    <w:rsid w:val="00E6449C"/>
    <w:rsid w:val="00E6462C"/>
    <w:rsid w:val="00E646DE"/>
    <w:rsid w:val="00E64968"/>
    <w:rsid w:val="00E64FDD"/>
    <w:rsid w:val="00E65044"/>
    <w:rsid w:val="00E65190"/>
    <w:rsid w:val="00E65589"/>
    <w:rsid w:val="00E65646"/>
    <w:rsid w:val="00E66393"/>
    <w:rsid w:val="00E66651"/>
    <w:rsid w:val="00E666CC"/>
    <w:rsid w:val="00E66733"/>
    <w:rsid w:val="00E66972"/>
    <w:rsid w:val="00E66B6C"/>
    <w:rsid w:val="00E6717E"/>
    <w:rsid w:val="00E67277"/>
    <w:rsid w:val="00E67400"/>
    <w:rsid w:val="00E678D3"/>
    <w:rsid w:val="00E67904"/>
    <w:rsid w:val="00E67B0C"/>
    <w:rsid w:val="00E67B3F"/>
    <w:rsid w:val="00E67FE3"/>
    <w:rsid w:val="00E703D0"/>
    <w:rsid w:val="00E7078D"/>
    <w:rsid w:val="00E7078E"/>
    <w:rsid w:val="00E70792"/>
    <w:rsid w:val="00E70CED"/>
    <w:rsid w:val="00E71670"/>
    <w:rsid w:val="00E7187A"/>
    <w:rsid w:val="00E71A37"/>
    <w:rsid w:val="00E73BF8"/>
    <w:rsid w:val="00E73C44"/>
    <w:rsid w:val="00E73CBE"/>
    <w:rsid w:val="00E74744"/>
    <w:rsid w:val="00E749C6"/>
    <w:rsid w:val="00E74A6E"/>
    <w:rsid w:val="00E74D7E"/>
    <w:rsid w:val="00E74DCB"/>
    <w:rsid w:val="00E74DFE"/>
    <w:rsid w:val="00E74EBE"/>
    <w:rsid w:val="00E74FDB"/>
    <w:rsid w:val="00E75707"/>
    <w:rsid w:val="00E75D4C"/>
    <w:rsid w:val="00E762C6"/>
    <w:rsid w:val="00E7640F"/>
    <w:rsid w:val="00E76410"/>
    <w:rsid w:val="00E7654F"/>
    <w:rsid w:val="00E767A7"/>
    <w:rsid w:val="00E76A01"/>
    <w:rsid w:val="00E76AED"/>
    <w:rsid w:val="00E76C1F"/>
    <w:rsid w:val="00E77CF8"/>
    <w:rsid w:val="00E77F9A"/>
    <w:rsid w:val="00E80347"/>
    <w:rsid w:val="00E807A0"/>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ACE"/>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ED5"/>
    <w:rsid w:val="00E92F0F"/>
    <w:rsid w:val="00E933A7"/>
    <w:rsid w:val="00E93755"/>
    <w:rsid w:val="00E94329"/>
    <w:rsid w:val="00E9456D"/>
    <w:rsid w:val="00E9462A"/>
    <w:rsid w:val="00E94643"/>
    <w:rsid w:val="00E947CE"/>
    <w:rsid w:val="00E949FD"/>
    <w:rsid w:val="00E94B37"/>
    <w:rsid w:val="00E94B90"/>
    <w:rsid w:val="00E95477"/>
    <w:rsid w:val="00E9580D"/>
    <w:rsid w:val="00E96171"/>
    <w:rsid w:val="00E962F8"/>
    <w:rsid w:val="00E96530"/>
    <w:rsid w:val="00E969EF"/>
    <w:rsid w:val="00E96D54"/>
    <w:rsid w:val="00E96DAC"/>
    <w:rsid w:val="00E97321"/>
    <w:rsid w:val="00E9742C"/>
    <w:rsid w:val="00EA06C4"/>
    <w:rsid w:val="00EA08B4"/>
    <w:rsid w:val="00EA0D91"/>
    <w:rsid w:val="00EA153A"/>
    <w:rsid w:val="00EA2100"/>
    <w:rsid w:val="00EA2111"/>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996"/>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3930"/>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44A"/>
    <w:rsid w:val="00EC16DE"/>
    <w:rsid w:val="00EC18C0"/>
    <w:rsid w:val="00EC1BA2"/>
    <w:rsid w:val="00EC1CE3"/>
    <w:rsid w:val="00EC1EF8"/>
    <w:rsid w:val="00EC265A"/>
    <w:rsid w:val="00EC2826"/>
    <w:rsid w:val="00EC289F"/>
    <w:rsid w:val="00EC3114"/>
    <w:rsid w:val="00EC324B"/>
    <w:rsid w:val="00EC3316"/>
    <w:rsid w:val="00EC3C01"/>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C78FE"/>
    <w:rsid w:val="00ED0040"/>
    <w:rsid w:val="00ED02E9"/>
    <w:rsid w:val="00ED0748"/>
    <w:rsid w:val="00ED0D53"/>
    <w:rsid w:val="00ED0DEA"/>
    <w:rsid w:val="00ED12E0"/>
    <w:rsid w:val="00ED133C"/>
    <w:rsid w:val="00ED1851"/>
    <w:rsid w:val="00ED19A9"/>
    <w:rsid w:val="00ED1AA2"/>
    <w:rsid w:val="00ED1DBC"/>
    <w:rsid w:val="00ED2991"/>
    <w:rsid w:val="00ED3CEB"/>
    <w:rsid w:val="00ED40C2"/>
    <w:rsid w:val="00ED44C2"/>
    <w:rsid w:val="00ED47A3"/>
    <w:rsid w:val="00ED502F"/>
    <w:rsid w:val="00ED5218"/>
    <w:rsid w:val="00ED5572"/>
    <w:rsid w:val="00ED55C7"/>
    <w:rsid w:val="00ED5752"/>
    <w:rsid w:val="00ED59A1"/>
    <w:rsid w:val="00ED5C4B"/>
    <w:rsid w:val="00ED6955"/>
    <w:rsid w:val="00ED6D35"/>
    <w:rsid w:val="00ED6DA9"/>
    <w:rsid w:val="00ED72BB"/>
    <w:rsid w:val="00ED738E"/>
    <w:rsid w:val="00ED74E2"/>
    <w:rsid w:val="00ED7C74"/>
    <w:rsid w:val="00EE03E7"/>
    <w:rsid w:val="00EE0749"/>
    <w:rsid w:val="00EE0D68"/>
    <w:rsid w:val="00EE0DD3"/>
    <w:rsid w:val="00EE10A4"/>
    <w:rsid w:val="00EE1177"/>
    <w:rsid w:val="00EE11AD"/>
    <w:rsid w:val="00EE1405"/>
    <w:rsid w:val="00EE18EC"/>
    <w:rsid w:val="00EE2338"/>
    <w:rsid w:val="00EE2500"/>
    <w:rsid w:val="00EE2AF5"/>
    <w:rsid w:val="00EE2CB7"/>
    <w:rsid w:val="00EE2CBC"/>
    <w:rsid w:val="00EE35EE"/>
    <w:rsid w:val="00EE3784"/>
    <w:rsid w:val="00EE3920"/>
    <w:rsid w:val="00EE397C"/>
    <w:rsid w:val="00EE3B8A"/>
    <w:rsid w:val="00EE4175"/>
    <w:rsid w:val="00EE4756"/>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9B4"/>
    <w:rsid w:val="00EE79B8"/>
    <w:rsid w:val="00EE7D17"/>
    <w:rsid w:val="00EF0A40"/>
    <w:rsid w:val="00EF1999"/>
    <w:rsid w:val="00EF199B"/>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18E"/>
    <w:rsid w:val="00EF6373"/>
    <w:rsid w:val="00EF63FF"/>
    <w:rsid w:val="00EF668F"/>
    <w:rsid w:val="00EF7415"/>
    <w:rsid w:val="00EF74E9"/>
    <w:rsid w:val="00EF7D66"/>
    <w:rsid w:val="00F00159"/>
    <w:rsid w:val="00F001C1"/>
    <w:rsid w:val="00F0060E"/>
    <w:rsid w:val="00F0064B"/>
    <w:rsid w:val="00F006FB"/>
    <w:rsid w:val="00F0095C"/>
    <w:rsid w:val="00F00B84"/>
    <w:rsid w:val="00F00C09"/>
    <w:rsid w:val="00F00DBA"/>
    <w:rsid w:val="00F00FA0"/>
    <w:rsid w:val="00F012F8"/>
    <w:rsid w:val="00F019DD"/>
    <w:rsid w:val="00F01F8A"/>
    <w:rsid w:val="00F026E3"/>
    <w:rsid w:val="00F0316B"/>
    <w:rsid w:val="00F031B6"/>
    <w:rsid w:val="00F032C5"/>
    <w:rsid w:val="00F0340C"/>
    <w:rsid w:val="00F03666"/>
    <w:rsid w:val="00F03753"/>
    <w:rsid w:val="00F0378E"/>
    <w:rsid w:val="00F03EAD"/>
    <w:rsid w:val="00F04983"/>
    <w:rsid w:val="00F04F1F"/>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81A"/>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38D"/>
    <w:rsid w:val="00F1646D"/>
    <w:rsid w:val="00F16861"/>
    <w:rsid w:val="00F16A0E"/>
    <w:rsid w:val="00F16D2A"/>
    <w:rsid w:val="00F176B7"/>
    <w:rsid w:val="00F17D32"/>
    <w:rsid w:val="00F202E3"/>
    <w:rsid w:val="00F2035A"/>
    <w:rsid w:val="00F20419"/>
    <w:rsid w:val="00F2045D"/>
    <w:rsid w:val="00F204C5"/>
    <w:rsid w:val="00F20579"/>
    <w:rsid w:val="00F20638"/>
    <w:rsid w:val="00F20676"/>
    <w:rsid w:val="00F20859"/>
    <w:rsid w:val="00F20B43"/>
    <w:rsid w:val="00F20F66"/>
    <w:rsid w:val="00F214BA"/>
    <w:rsid w:val="00F2159E"/>
    <w:rsid w:val="00F21940"/>
    <w:rsid w:val="00F21A05"/>
    <w:rsid w:val="00F21DD4"/>
    <w:rsid w:val="00F22186"/>
    <w:rsid w:val="00F222AA"/>
    <w:rsid w:val="00F22685"/>
    <w:rsid w:val="00F2286E"/>
    <w:rsid w:val="00F22CCF"/>
    <w:rsid w:val="00F22D00"/>
    <w:rsid w:val="00F22F33"/>
    <w:rsid w:val="00F231A5"/>
    <w:rsid w:val="00F237F2"/>
    <w:rsid w:val="00F23803"/>
    <w:rsid w:val="00F2403B"/>
    <w:rsid w:val="00F24101"/>
    <w:rsid w:val="00F247B3"/>
    <w:rsid w:val="00F24CA1"/>
    <w:rsid w:val="00F251D8"/>
    <w:rsid w:val="00F2582D"/>
    <w:rsid w:val="00F258E7"/>
    <w:rsid w:val="00F25C21"/>
    <w:rsid w:val="00F25D47"/>
    <w:rsid w:val="00F26065"/>
    <w:rsid w:val="00F26ECE"/>
    <w:rsid w:val="00F270C3"/>
    <w:rsid w:val="00F272E7"/>
    <w:rsid w:val="00F2757C"/>
    <w:rsid w:val="00F2778F"/>
    <w:rsid w:val="00F278C4"/>
    <w:rsid w:val="00F2798A"/>
    <w:rsid w:val="00F301FF"/>
    <w:rsid w:val="00F3022F"/>
    <w:rsid w:val="00F30403"/>
    <w:rsid w:val="00F30417"/>
    <w:rsid w:val="00F30BF5"/>
    <w:rsid w:val="00F30CA3"/>
    <w:rsid w:val="00F30DC9"/>
    <w:rsid w:val="00F30FE7"/>
    <w:rsid w:val="00F315FA"/>
    <w:rsid w:val="00F316BE"/>
    <w:rsid w:val="00F31E61"/>
    <w:rsid w:val="00F31E74"/>
    <w:rsid w:val="00F32225"/>
    <w:rsid w:val="00F32242"/>
    <w:rsid w:val="00F32807"/>
    <w:rsid w:val="00F32B51"/>
    <w:rsid w:val="00F33275"/>
    <w:rsid w:val="00F3327D"/>
    <w:rsid w:val="00F33423"/>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AD9"/>
    <w:rsid w:val="00F35CA8"/>
    <w:rsid w:val="00F36187"/>
    <w:rsid w:val="00F362F6"/>
    <w:rsid w:val="00F366C7"/>
    <w:rsid w:val="00F367AF"/>
    <w:rsid w:val="00F367CA"/>
    <w:rsid w:val="00F369FB"/>
    <w:rsid w:val="00F36C0F"/>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4CF"/>
    <w:rsid w:val="00F416F3"/>
    <w:rsid w:val="00F41C1F"/>
    <w:rsid w:val="00F4254B"/>
    <w:rsid w:val="00F42850"/>
    <w:rsid w:val="00F42C97"/>
    <w:rsid w:val="00F42E38"/>
    <w:rsid w:val="00F42FB5"/>
    <w:rsid w:val="00F4326C"/>
    <w:rsid w:val="00F4365A"/>
    <w:rsid w:val="00F44A48"/>
    <w:rsid w:val="00F44B92"/>
    <w:rsid w:val="00F44C6C"/>
    <w:rsid w:val="00F44E77"/>
    <w:rsid w:val="00F44F84"/>
    <w:rsid w:val="00F4521E"/>
    <w:rsid w:val="00F455CB"/>
    <w:rsid w:val="00F456F1"/>
    <w:rsid w:val="00F45A96"/>
    <w:rsid w:val="00F45ACC"/>
    <w:rsid w:val="00F45CC0"/>
    <w:rsid w:val="00F45FAC"/>
    <w:rsid w:val="00F4630E"/>
    <w:rsid w:val="00F467F7"/>
    <w:rsid w:val="00F468A4"/>
    <w:rsid w:val="00F46A5A"/>
    <w:rsid w:val="00F46CA4"/>
    <w:rsid w:val="00F4753E"/>
    <w:rsid w:val="00F47CFB"/>
    <w:rsid w:val="00F47DE8"/>
    <w:rsid w:val="00F47E1E"/>
    <w:rsid w:val="00F500DA"/>
    <w:rsid w:val="00F5049D"/>
    <w:rsid w:val="00F504AF"/>
    <w:rsid w:val="00F506A6"/>
    <w:rsid w:val="00F5091C"/>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21F"/>
    <w:rsid w:val="00F544CB"/>
    <w:rsid w:val="00F5468E"/>
    <w:rsid w:val="00F54A51"/>
    <w:rsid w:val="00F5594D"/>
    <w:rsid w:val="00F55954"/>
    <w:rsid w:val="00F55A42"/>
    <w:rsid w:val="00F55BC9"/>
    <w:rsid w:val="00F55BEC"/>
    <w:rsid w:val="00F55CB3"/>
    <w:rsid w:val="00F55FDE"/>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2EEF"/>
    <w:rsid w:val="00F633AE"/>
    <w:rsid w:val="00F63495"/>
    <w:rsid w:val="00F63D86"/>
    <w:rsid w:val="00F63F79"/>
    <w:rsid w:val="00F64357"/>
    <w:rsid w:val="00F64787"/>
    <w:rsid w:val="00F64C42"/>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62E"/>
    <w:rsid w:val="00F72743"/>
    <w:rsid w:val="00F7285E"/>
    <w:rsid w:val="00F728C0"/>
    <w:rsid w:val="00F72C62"/>
    <w:rsid w:val="00F72DCF"/>
    <w:rsid w:val="00F734C0"/>
    <w:rsid w:val="00F73588"/>
    <w:rsid w:val="00F73619"/>
    <w:rsid w:val="00F73F98"/>
    <w:rsid w:val="00F749EC"/>
    <w:rsid w:val="00F74D7F"/>
    <w:rsid w:val="00F75D8F"/>
    <w:rsid w:val="00F769F3"/>
    <w:rsid w:val="00F76E53"/>
    <w:rsid w:val="00F770EC"/>
    <w:rsid w:val="00F77166"/>
    <w:rsid w:val="00F77167"/>
    <w:rsid w:val="00F80204"/>
    <w:rsid w:val="00F80723"/>
    <w:rsid w:val="00F80AE1"/>
    <w:rsid w:val="00F81119"/>
    <w:rsid w:val="00F8141B"/>
    <w:rsid w:val="00F81C53"/>
    <w:rsid w:val="00F820E8"/>
    <w:rsid w:val="00F8261C"/>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7FC"/>
    <w:rsid w:val="00F92B42"/>
    <w:rsid w:val="00F92ECE"/>
    <w:rsid w:val="00F92F3F"/>
    <w:rsid w:val="00F933E6"/>
    <w:rsid w:val="00F9363F"/>
    <w:rsid w:val="00F93886"/>
    <w:rsid w:val="00F93999"/>
    <w:rsid w:val="00F93ACE"/>
    <w:rsid w:val="00F93E5B"/>
    <w:rsid w:val="00F94049"/>
    <w:rsid w:val="00F942F1"/>
    <w:rsid w:val="00F9470F"/>
    <w:rsid w:val="00F94C9A"/>
    <w:rsid w:val="00F94CBD"/>
    <w:rsid w:val="00F950B3"/>
    <w:rsid w:val="00F952DD"/>
    <w:rsid w:val="00F9546F"/>
    <w:rsid w:val="00F9572F"/>
    <w:rsid w:val="00F95BA6"/>
    <w:rsid w:val="00F9611F"/>
    <w:rsid w:val="00F96467"/>
    <w:rsid w:val="00F96ABB"/>
    <w:rsid w:val="00F96D06"/>
    <w:rsid w:val="00F97296"/>
    <w:rsid w:val="00F976CC"/>
    <w:rsid w:val="00F97731"/>
    <w:rsid w:val="00F97944"/>
    <w:rsid w:val="00F97C68"/>
    <w:rsid w:val="00FA067C"/>
    <w:rsid w:val="00FA0885"/>
    <w:rsid w:val="00FA08AD"/>
    <w:rsid w:val="00FA0AE7"/>
    <w:rsid w:val="00FA1646"/>
    <w:rsid w:val="00FA18F1"/>
    <w:rsid w:val="00FA1903"/>
    <w:rsid w:val="00FA1ECC"/>
    <w:rsid w:val="00FA2030"/>
    <w:rsid w:val="00FA2416"/>
    <w:rsid w:val="00FA2535"/>
    <w:rsid w:val="00FA2543"/>
    <w:rsid w:val="00FA2823"/>
    <w:rsid w:val="00FA324A"/>
    <w:rsid w:val="00FA3377"/>
    <w:rsid w:val="00FA33FA"/>
    <w:rsid w:val="00FA34F4"/>
    <w:rsid w:val="00FA38F0"/>
    <w:rsid w:val="00FA3AB7"/>
    <w:rsid w:val="00FA3C90"/>
    <w:rsid w:val="00FA4005"/>
    <w:rsid w:val="00FA4EB5"/>
    <w:rsid w:val="00FA54C6"/>
    <w:rsid w:val="00FA564E"/>
    <w:rsid w:val="00FA580E"/>
    <w:rsid w:val="00FA5AB4"/>
    <w:rsid w:val="00FA5BCB"/>
    <w:rsid w:val="00FA637E"/>
    <w:rsid w:val="00FA64C8"/>
    <w:rsid w:val="00FA681C"/>
    <w:rsid w:val="00FA6BE0"/>
    <w:rsid w:val="00FA6CE3"/>
    <w:rsid w:val="00FA766B"/>
    <w:rsid w:val="00FA7D9B"/>
    <w:rsid w:val="00FA7E50"/>
    <w:rsid w:val="00FB00C9"/>
    <w:rsid w:val="00FB0416"/>
    <w:rsid w:val="00FB084B"/>
    <w:rsid w:val="00FB0A0C"/>
    <w:rsid w:val="00FB0A84"/>
    <w:rsid w:val="00FB0C32"/>
    <w:rsid w:val="00FB0E0E"/>
    <w:rsid w:val="00FB0E87"/>
    <w:rsid w:val="00FB0FF6"/>
    <w:rsid w:val="00FB11D2"/>
    <w:rsid w:val="00FB133A"/>
    <w:rsid w:val="00FB297F"/>
    <w:rsid w:val="00FB2B91"/>
    <w:rsid w:val="00FB2B99"/>
    <w:rsid w:val="00FB2BA4"/>
    <w:rsid w:val="00FB2E7A"/>
    <w:rsid w:val="00FB3179"/>
    <w:rsid w:val="00FB335A"/>
    <w:rsid w:val="00FB3AE4"/>
    <w:rsid w:val="00FB3EB8"/>
    <w:rsid w:val="00FB3ED3"/>
    <w:rsid w:val="00FB42B3"/>
    <w:rsid w:val="00FB4B09"/>
    <w:rsid w:val="00FB4B9C"/>
    <w:rsid w:val="00FB4C32"/>
    <w:rsid w:val="00FB5542"/>
    <w:rsid w:val="00FB6036"/>
    <w:rsid w:val="00FB6866"/>
    <w:rsid w:val="00FB6918"/>
    <w:rsid w:val="00FB6927"/>
    <w:rsid w:val="00FB6AC4"/>
    <w:rsid w:val="00FB6B30"/>
    <w:rsid w:val="00FB6B37"/>
    <w:rsid w:val="00FB6EDF"/>
    <w:rsid w:val="00FB6FBC"/>
    <w:rsid w:val="00FB71FE"/>
    <w:rsid w:val="00FB7634"/>
    <w:rsid w:val="00FB7A50"/>
    <w:rsid w:val="00FB7B62"/>
    <w:rsid w:val="00FB7F54"/>
    <w:rsid w:val="00FC037F"/>
    <w:rsid w:val="00FC0796"/>
    <w:rsid w:val="00FC10AB"/>
    <w:rsid w:val="00FC15EF"/>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0"/>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574"/>
    <w:rsid w:val="00FC7683"/>
    <w:rsid w:val="00FC7934"/>
    <w:rsid w:val="00FC7C4F"/>
    <w:rsid w:val="00FC7D0C"/>
    <w:rsid w:val="00FD0107"/>
    <w:rsid w:val="00FD04BB"/>
    <w:rsid w:val="00FD092C"/>
    <w:rsid w:val="00FD0D97"/>
    <w:rsid w:val="00FD136A"/>
    <w:rsid w:val="00FD1490"/>
    <w:rsid w:val="00FD19AF"/>
    <w:rsid w:val="00FD1BE0"/>
    <w:rsid w:val="00FD1CEF"/>
    <w:rsid w:val="00FD200F"/>
    <w:rsid w:val="00FD208C"/>
    <w:rsid w:val="00FD2969"/>
    <w:rsid w:val="00FD2C6F"/>
    <w:rsid w:val="00FD2E02"/>
    <w:rsid w:val="00FD2EB5"/>
    <w:rsid w:val="00FD2EC3"/>
    <w:rsid w:val="00FD321D"/>
    <w:rsid w:val="00FD3495"/>
    <w:rsid w:val="00FD354B"/>
    <w:rsid w:val="00FD3B6C"/>
    <w:rsid w:val="00FD3BC6"/>
    <w:rsid w:val="00FD425B"/>
    <w:rsid w:val="00FD4A11"/>
    <w:rsid w:val="00FD4AAD"/>
    <w:rsid w:val="00FD4E1E"/>
    <w:rsid w:val="00FD589C"/>
    <w:rsid w:val="00FD5D3B"/>
    <w:rsid w:val="00FD5F71"/>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4D"/>
    <w:rsid w:val="00FE37AD"/>
    <w:rsid w:val="00FE3D4D"/>
    <w:rsid w:val="00FE3D94"/>
    <w:rsid w:val="00FE4346"/>
    <w:rsid w:val="00FE5223"/>
    <w:rsid w:val="00FE54C1"/>
    <w:rsid w:val="00FE5CDE"/>
    <w:rsid w:val="00FE5E2B"/>
    <w:rsid w:val="00FE5EF4"/>
    <w:rsid w:val="00FE5F32"/>
    <w:rsid w:val="00FE6573"/>
    <w:rsid w:val="00FE6E8C"/>
    <w:rsid w:val="00FE6F49"/>
    <w:rsid w:val="00FE709D"/>
    <w:rsid w:val="00FE75BC"/>
    <w:rsid w:val="00FE75E6"/>
    <w:rsid w:val="00FE78AB"/>
    <w:rsid w:val="00FE7AB5"/>
    <w:rsid w:val="00FF02FF"/>
    <w:rsid w:val="00FF035B"/>
    <w:rsid w:val="00FF0C84"/>
    <w:rsid w:val="00FF0FD0"/>
    <w:rsid w:val="00FF112D"/>
    <w:rsid w:val="00FF11ED"/>
    <w:rsid w:val="00FF1610"/>
    <w:rsid w:val="00FF1BB9"/>
    <w:rsid w:val="00FF210F"/>
    <w:rsid w:val="00FF22CC"/>
    <w:rsid w:val="00FF22F1"/>
    <w:rsid w:val="00FF2425"/>
    <w:rsid w:val="00FF2BBD"/>
    <w:rsid w:val="00FF2C47"/>
    <w:rsid w:val="00FF326A"/>
    <w:rsid w:val="00FF39CB"/>
    <w:rsid w:val="00FF3AA1"/>
    <w:rsid w:val="00FF3B2D"/>
    <w:rsid w:val="00FF4194"/>
    <w:rsid w:val="00FF4467"/>
    <w:rsid w:val="00FF472B"/>
    <w:rsid w:val="00FF4933"/>
    <w:rsid w:val="00FF4D58"/>
    <w:rsid w:val="00FF4D76"/>
    <w:rsid w:val="00FF4F95"/>
    <w:rsid w:val="00FF51AF"/>
    <w:rsid w:val="00FF51CA"/>
    <w:rsid w:val="00FF53F3"/>
    <w:rsid w:val="00FF5A61"/>
    <w:rsid w:val="00FF6158"/>
    <w:rsid w:val="00FF6861"/>
    <w:rsid w:val="00FF7CDB"/>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67DFE"/>
  <w15:docId w15:val="{42CDB26E-52ED-467E-91F2-BFBAADDC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5E9"/>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DE0412"/>
    <w:pPr>
      <w:numPr>
        <w:ilvl w:val="1"/>
      </w:numPr>
      <w:pBdr>
        <w:top w:val="none" w:sz="0" w:space="0" w:color="auto"/>
      </w:pBdr>
      <w:spacing w:before="120"/>
      <w:outlineLvl w:val="1"/>
    </w:pPr>
    <w:rPr>
      <w:rFonts w:ascii="Times New Roman" w:eastAsia="Arial Unicode MS" w:hAnsi="Times New Roman"/>
      <w:b/>
      <w:iCs/>
      <w:sz w:val="28"/>
      <w:szCs w:val="28"/>
    </w:rPr>
  </w:style>
  <w:style w:type="paragraph" w:styleId="3">
    <w:name w:val="heading 3"/>
    <w:basedOn w:val="20"/>
    <w:next w:val="a"/>
    <w:link w:val="30"/>
    <w:qFormat/>
    <w:rsid w:val="00E212BD"/>
    <w:pPr>
      <w:numPr>
        <w:ilvl w:val="2"/>
      </w:numPr>
      <w:spacing w:before="240" w:after="60"/>
      <w:outlineLvl w:val="2"/>
    </w:pPr>
    <w:rPr>
      <w:b w:val="0"/>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link w:val="a7"/>
    <w:semiHidden/>
    <w:qFormat/>
    <w:rsid w:val="00305F56"/>
    <w:rPr>
      <w:b/>
      <w:bCs/>
    </w:rPr>
  </w:style>
  <w:style w:type="paragraph" w:styleId="a6">
    <w:name w:val="annotation text"/>
    <w:basedOn w:val="a"/>
    <w:link w:val="a8"/>
    <w:qFormat/>
    <w:rsid w:val="00305F56"/>
  </w:style>
  <w:style w:type="paragraph" w:styleId="a9">
    <w:name w:val="caption"/>
    <w:aliases w:val="cap,3GPP Caption Table,Caption Char1 Char,cap Char Char1,Caption Char Char1 Char,cap Char2,Ca"/>
    <w:basedOn w:val="a"/>
    <w:next w:val="a"/>
    <w:link w:val="aa"/>
    <w:qFormat/>
    <w:rsid w:val="00305F56"/>
    <w:pPr>
      <w:overflowPunct w:val="0"/>
      <w:autoSpaceDE w:val="0"/>
      <w:autoSpaceDN w:val="0"/>
      <w:adjustRightInd w:val="0"/>
      <w:spacing w:before="120" w:after="120"/>
      <w:textAlignment w:val="baseline"/>
    </w:pPr>
    <w:rPr>
      <w:szCs w:val="20"/>
      <w:lang w:val="en-GB"/>
    </w:rPr>
  </w:style>
  <w:style w:type="paragraph" w:styleId="ab">
    <w:name w:val="Document Map"/>
    <w:basedOn w:val="a"/>
    <w:semiHidden/>
    <w:qFormat/>
    <w:rsid w:val="00305F56"/>
    <w:pPr>
      <w:shd w:val="clear" w:color="auto" w:fill="000080"/>
    </w:pPr>
  </w:style>
  <w:style w:type="paragraph" w:styleId="2">
    <w:name w:val="List 2"/>
    <w:basedOn w:val="ac"/>
    <w:qFormat/>
    <w:rsid w:val="00305F56"/>
    <w:pPr>
      <w:numPr>
        <w:numId w:val="1"/>
      </w:numPr>
      <w:spacing w:before="180"/>
    </w:pPr>
    <w:rPr>
      <w:rFonts w:ascii="Arial" w:hAnsi="Arial"/>
      <w:sz w:val="22"/>
      <w:szCs w:val="20"/>
    </w:rPr>
  </w:style>
  <w:style w:type="paragraph" w:styleId="ac">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d">
    <w:name w:val="Balloon Text"/>
    <w:basedOn w:val="a"/>
    <w:semiHidden/>
    <w:qFormat/>
    <w:rsid w:val="00305F56"/>
    <w:rPr>
      <w:sz w:val="18"/>
      <w:szCs w:val="18"/>
    </w:rPr>
  </w:style>
  <w:style w:type="paragraph" w:styleId="ae">
    <w:name w:val="footer"/>
    <w:basedOn w:val="a"/>
    <w:link w:val="af"/>
    <w:qFormat/>
    <w:rsid w:val="00305F56"/>
    <w:pPr>
      <w:tabs>
        <w:tab w:val="center" w:pos="4153"/>
        <w:tab w:val="right" w:pos="8306"/>
      </w:tabs>
      <w:snapToGrid w:val="0"/>
    </w:pPr>
    <w:rPr>
      <w:sz w:val="18"/>
      <w:szCs w:val="18"/>
    </w:rPr>
  </w:style>
  <w:style w:type="paragraph" w:styleId="af0">
    <w:name w:val="header"/>
    <w:basedOn w:val="a"/>
    <w:link w:val="af1"/>
    <w:rsid w:val="00305F56"/>
    <w:pPr>
      <w:tabs>
        <w:tab w:val="center" w:pos="4536"/>
        <w:tab w:val="right" w:pos="9072"/>
      </w:tabs>
    </w:pPr>
    <w:rPr>
      <w:rFonts w:ascii="Arial" w:eastAsia="MS Mincho" w:hAnsi="Arial"/>
      <w:b/>
    </w:rPr>
  </w:style>
  <w:style w:type="character" w:styleId="af2">
    <w:name w:val="Hyperlink"/>
    <w:uiPriority w:val="99"/>
    <w:qFormat/>
    <w:rsid w:val="00305F56"/>
    <w:rPr>
      <w:color w:val="0000FF"/>
      <w:u w:val="single"/>
    </w:rPr>
  </w:style>
  <w:style w:type="character" w:styleId="af3">
    <w:name w:val="annotation reference"/>
    <w:qFormat/>
    <w:rsid w:val="00305F56"/>
    <w:rPr>
      <w:sz w:val="21"/>
      <w:szCs w:val="21"/>
    </w:rPr>
  </w:style>
  <w:style w:type="table" w:styleId="af4">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3GPP Caption Table 字符,Caption Char1 Char 字符,cap Char Char1 字符,Caption Char Char1 Char 字符,cap Char2 字符,Ca 字符"/>
    <w:link w:val="a9"/>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5">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6"/>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c"/>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6">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5"/>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8">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8">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9">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a">
    <w:name w:val="Placeholder Text"/>
    <w:basedOn w:val="a1"/>
    <w:uiPriority w:val="99"/>
    <w:unhideWhenUsed/>
    <w:rsid w:val="00232865"/>
    <w:rPr>
      <w:color w:val="808080"/>
    </w:rPr>
  </w:style>
  <w:style w:type="paragraph" w:styleId="afb">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2"/>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15"/>
      </w:numPr>
      <w:spacing w:before="180" w:after="12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f">
    <w:name w:val="页脚 字符"/>
    <w:basedOn w:val="a1"/>
    <w:link w:val="ae"/>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c">
    <w:name w:val="Subtitle"/>
    <w:basedOn w:val="a"/>
    <w:next w:val="a"/>
    <w:link w:val="afd"/>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d">
    <w:name w:val="副标题 字符"/>
    <w:basedOn w:val="a1"/>
    <w:link w:val="afc"/>
    <w:qFormat/>
    <w:rsid w:val="005D20DD"/>
    <w:rPr>
      <w:rFonts w:asciiTheme="majorHAnsi" w:eastAsiaTheme="majorEastAsia" w:hAnsiTheme="majorHAnsi" w:cstheme="majorBidi"/>
      <w:i/>
      <w:iCs/>
      <w:color w:val="4F81BD" w:themeColor="accent1"/>
      <w:spacing w:val="15"/>
      <w:sz w:val="24"/>
      <w:szCs w:val="24"/>
      <w:lang w:val="en-GB" w:eastAsia="ja-JP"/>
    </w:rPr>
  </w:style>
  <w:style w:type="character" w:customStyle="1" w:styleId="y2iqfc">
    <w:name w:val="y2iqfc"/>
    <w:basedOn w:val="a1"/>
    <w:rsid w:val="00031AEF"/>
  </w:style>
  <w:style w:type="paragraph" w:customStyle="1" w:styleId="B5">
    <w:name w:val="B5"/>
    <w:basedOn w:val="51"/>
    <w:rsid w:val="00B53BFE"/>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B53BFE"/>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B53BFE"/>
    <w:pPr>
      <w:ind w:leftChars="800" w:left="100" w:hangingChars="200" w:hanging="200"/>
      <w:contextualSpacing/>
    </w:pPr>
  </w:style>
  <w:style w:type="paragraph" w:styleId="41">
    <w:name w:val="List 4"/>
    <w:basedOn w:val="a"/>
    <w:rsid w:val="00B53BFE"/>
    <w:pPr>
      <w:ind w:leftChars="600" w:left="100" w:hangingChars="200" w:hanging="200"/>
      <w:contextualSpacing/>
    </w:pPr>
  </w:style>
  <w:style w:type="paragraph" w:customStyle="1" w:styleId="TdocHeader1">
    <w:name w:val="Tdoc_Header_1"/>
    <w:basedOn w:val="af0"/>
    <w:qFormat/>
    <w:rsid w:val="00EC78FE"/>
    <w:pPr>
      <w:widowControl w:val="0"/>
      <w:tabs>
        <w:tab w:val="clear" w:pos="4536"/>
        <w:tab w:val="right" w:pos="10206"/>
      </w:tabs>
    </w:pPr>
    <w:rPr>
      <w:rFonts w:eastAsiaTheme="minorEastAsia"/>
      <w:szCs w:val="20"/>
      <w:lang w:val="en-GB" w:eastAsia="de-DE"/>
    </w:rPr>
  </w:style>
  <w:style w:type="character" w:customStyle="1" w:styleId="a7">
    <w:name w:val="批注主题 字符"/>
    <w:basedOn w:val="a8"/>
    <w:link w:val="a5"/>
    <w:semiHidden/>
    <w:qFormat/>
    <w:rsid w:val="005F1DB1"/>
    <w:rPr>
      <w:rFonts w:eastAsia="宋体"/>
      <w:b/>
      <w:bCs/>
      <w:sz w:val="24"/>
      <w:szCs w:val="24"/>
      <w:lang w:eastAsia="en-US"/>
    </w:rPr>
  </w:style>
  <w:style w:type="character" w:customStyle="1" w:styleId="12">
    <w:name w:val="批注文字 字符1"/>
    <w:basedOn w:val="a1"/>
    <w:uiPriority w:val="99"/>
    <w:qFormat/>
    <w:rsid w:val="001F31B9"/>
    <w:rPr>
      <w:kern w:val="2"/>
    </w:rPr>
  </w:style>
  <w:style w:type="paragraph" w:customStyle="1" w:styleId="33">
    <w:name w:val="列表段落3"/>
    <w:basedOn w:val="a"/>
    <w:rsid w:val="00847810"/>
    <w:pPr>
      <w:widowControl w:val="0"/>
      <w:ind w:firstLineChars="200" w:firstLine="420"/>
      <w:jc w:val="both"/>
    </w:pPr>
    <w:rPr>
      <w:rFonts w:ascii="Calibri" w:hAnsi="Calibri" w:cs="宋体"/>
      <w:kern w:val="2"/>
      <w:sz w:val="21"/>
      <w:szCs w:val="21"/>
    </w:rPr>
  </w:style>
  <w:style w:type="paragraph" w:customStyle="1" w:styleId="afe">
    <w:name w:val="列出段落"/>
    <w:basedOn w:val="a"/>
    <w:rsid w:val="004434D2"/>
    <w:pPr>
      <w:overflowPunct w:val="0"/>
      <w:autoSpaceDE w:val="0"/>
      <w:autoSpaceDN w:val="0"/>
      <w:adjustRightInd w:val="0"/>
      <w:spacing w:before="100" w:beforeAutospacing="1" w:after="180"/>
      <w:ind w:left="720"/>
    </w:pPr>
  </w:style>
  <w:style w:type="paragraph" w:customStyle="1" w:styleId="NO">
    <w:name w:val="NO"/>
    <w:basedOn w:val="a"/>
    <w:link w:val="NOChar"/>
    <w:qFormat/>
    <w:rsid w:val="000E31C3"/>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szCs w:val="20"/>
    </w:rPr>
  </w:style>
  <w:style w:type="character" w:customStyle="1" w:styleId="NOChar">
    <w:name w:val="NO Char"/>
    <w:link w:val="NO"/>
    <w:qFormat/>
    <w:rsid w:val="000E31C3"/>
    <w:rPr>
      <w:rFonts w:eastAsia="Times New Roman"/>
      <w:color w:val="000000"/>
      <w:sz w:val="22"/>
    </w:rPr>
  </w:style>
  <w:style w:type="paragraph" w:customStyle="1" w:styleId="60">
    <w:name w:val="正文6"/>
    <w:rsid w:val="000E31C3"/>
    <w:pPr>
      <w:jc w:val="both"/>
    </w:pPr>
    <w:rPr>
      <w:rFonts w:eastAsia="宋体"/>
      <w:kern w:val="2"/>
      <w:sz w:val="21"/>
      <w:szCs w:val="21"/>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41B70"/>
    <w:rPr>
      <w:rFonts w:ascii="Arial" w:hAnsi="Arial"/>
      <w:sz w:val="28"/>
      <w:lang w:val="en-GB" w:eastAsia="en-US" w:bidi="ar-SA"/>
    </w:rPr>
  </w:style>
  <w:style w:type="paragraph" w:customStyle="1" w:styleId="src">
    <w:name w:val="src"/>
    <w:basedOn w:val="a"/>
    <w:rsid w:val="009668DB"/>
    <w:pPr>
      <w:spacing w:before="100" w:beforeAutospacing="1" w:after="100" w:afterAutospacing="1"/>
    </w:pPr>
    <w:rPr>
      <w:rFonts w:ascii="宋体" w:hAnsi="宋体" w:cs="宋体"/>
    </w:rPr>
  </w:style>
  <w:style w:type="paragraph" w:customStyle="1" w:styleId="TAR">
    <w:name w:val="TAR"/>
    <w:basedOn w:val="TAL"/>
    <w:qFormat/>
    <w:rsid w:val="009C0C15"/>
    <w:pPr>
      <w:jc w:val="right"/>
    </w:pPr>
    <w:rPr>
      <w:lang w:eastAsia="en-US"/>
    </w:rPr>
  </w:style>
  <w:style w:type="character" w:customStyle="1" w:styleId="B1Zchn">
    <w:name w:val="B1 Zchn"/>
    <w:qFormat/>
    <w:rsid w:val="00D60D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47846292">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64162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74742656">
      <w:bodyDiv w:val="1"/>
      <w:marLeft w:val="0"/>
      <w:marRight w:val="0"/>
      <w:marTop w:val="0"/>
      <w:marBottom w:val="0"/>
      <w:divBdr>
        <w:top w:val="none" w:sz="0" w:space="0" w:color="auto"/>
        <w:left w:val="none" w:sz="0" w:space="0" w:color="auto"/>
        <w:bottom w:val="none" w:sz="0" w:space="0" w:color="auto"/>
        <w:right w:val="none" w:sz="0" w:space="0" w:color="auto"/>
      </w:divBdr>
    </w:div>
    <w:div w:id="91166821">
      <w:bodyDiv w:val="1"/>
      <w:marLeft w:val="0"/>
      <w:marRight w:val="0"/>
      <w:marTop w:val="0"/>
      <w:marBottom w:val="0"/>
      <w:divBdr>
        <w:top w:val="none" w:sz="0" w:space="0" w:color="auto"/>
        <w:left w:val="none" w:sz="0" w:space="0" w:color="auto"/>
        <w:bottom w:val="none" w:sz="0" w:space="0" w:color="auto"/>
        <w:right w:val="none" w:sz="0" w:space="0" w:color="auto"/>
      </w:divBdr>
    </w:div>
    <w:div w:id="127941800">
      <w:bodyDiv w:val="1"/>
      <w:marLeft w:val="0"/>
      <w:marRight w:val="0"/>
      <w:marTop w:val="0"/>
      <w:marBottom w:val="0"/>
      <w:divBdr>
        <w:top w:val="none" w:sz="0" w:space="0" w:color="auto"/>
        <w:left w:val="none" w:sz="0" w:space="0" w:color="auto"/>
        <w:bottom w:val="none" w:sz="0" w:space="0" w:color="auto"/>
        <w:right w:val="none" w:sz="0" w:space="0" w:color="auto"/>
      </w:divBdr>
    </w:div>
    <w:div w:id="177355773">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2996702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1030475">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1964881">
      <w:bodyDiv w:val="1"/>
      <w:marLeft w:val="0"/>
      <w:marRight w:val="0"/>
      <w:marTop w:val="0"/>
      <w:marBottom w:val="0"/>
      <w:divBdr>
        <w:top w:val="none" w:sz="0" w:space="0" w:color="auto"/>
        <w:left w:val="none" w:sz="0" w:space="0" w:color="auto"/>
        <w:bottom w:val="none" w:sz="0" w:space="0" w:color="auto"/>
        <w:right w:val="none" w:sz="0" w:space="0" w:color="auto"/>
      </w:divBdr>
    </w:div>
    <w:div w:id="296955513">
      <w:bodyDiv w:val="1"/>
      <w:marLeft w:val="0"/>
      <w:marRight w:val="0"/>
      <w:marTop w:val="0"/>
      <w:marBottom w:val="0"/>
      <w:divBdr>
        <w:top w:val="none" w:sz="0" w:space="0" w:color="auto"/>
        <w:left w:val="none" w:sz="0" w:space="0" w:color="auto"/>
        <w:bottom w:val="none" w:sz="0" w:space="0" w:color="auto"/>
        <w:right w:val="none" w:sz="0" w:space="0" w:color="auto"/>
      </w:divBdr>
    </w:div>
    <w:div w:id="321354750">
      <w:bodyDiv w:val="1"/>
      <w:marLeft w:val="0"/>
      <w:marRight w:val="0"/>
      <w:marTop w:val="0"/>
      <w:marBottom w:val="0"/>
      <w:divBdr>
        <w:top w:val="none" w:sz="0" w:space="0" w:color="auto"/>
        <w:left w:val="none" w:sz="0" w:space="0" w:color="auto"/>
        <w:bottom w:val="none" w:sz="0" w:space="0" w:color="auto"/>
        <w:right w:val="none" w:sz="0" w:space="0" w:color="auto"/>
      </w:divBdr>
    </w:div>
    <w:div w:id="331224389">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50110954">
      <w:bodyDiv w:val="1"/>
      <w:marLeft w:val="0"/>
      <w:marRight w:val="0"/>
      <w:marTop w:val="0"/>
      <w:marBottom w:val="0"/>
      <w:divBdr>
        <w:top w:val="none" w:sz="0" w:space="0" w:color="auto"/>
        <w:left w:val="none" w:sz="0" w:space="0" w:color="auto"/>
        <w:bottom w:val="none" w:sz="0" w:space="0" w:color="auto"/>
        <w:right w:val="none" w:sz="0" w:space="0" w:color="auto"/>
      </w:divBdr>
    </w:div>
    <w:div w:id="391513085">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398748157">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5127433">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59708801">
      <w:bodyDiv w:val="1"/>
      <w:marLeft w:val="0"/>
      <w:marRight w:val="0"/>
      <w:marTop w:val="0"/>
      <w:marBottom w:val="0"/>
      <w:divBdr>
        <w:top w:val="none" w:sz="0" w:space="0" w:color="auto"/>
        <w:left w:val="none" w:sz="0" w:space="0" w:color="auto"/>
        <w:bottom w:val="none" w:sz="0" w:space="0" w:color="auto"/>
        <w:right w:val="none" w:sz="0" w:space="0" w:color="auto"/>
      </w:divBdr>
    </w:div>
    <w:div w:id="591668840">
      <w:bodyDiv w:val="1"/>
      <w:marLeft w:val="0"/>
      <w:marRight w:val="0"/>
      <w:marTop w:val="0"/>
      <w:marBottom w:val="0"/>
      <w:divBdr>
        <w:top w:val="none" w:sz="0" w:space="0" w:color="auto"/>
        <w:left w:val="none" w:sz="0" w:space="0" w:color="auto"/>
        <w:bottom w:val="none" w:sz="0" w:space="0" w:color="auto"/>
        <w:right w:val="none" w:sz="0" w:space="0" w:color="auto"/>
      </w:divBdr>
    </w:div>
    <w:div w:id="614558559">
      <w:bodyDiv w:val="1"/>
      <w:marLeft w:val="0"/>
      <w:marRight w:val="0"/>
      <w:marTop w:val="0"/>
      <w:marBottom w:val="0"/>
      <w:divBdr>
        <w:top w:val="none" w:sz="0" w:space="0" w:color="auto"/>
        <w:left w:val="none" w:sz="0" w:space="0" w:color="auto"/>
        <w:bottom w:val="none" w:sz="0" w:space="0" w:color="auto"/>
        <w:right w:val="none" w:sz="0" w:space="0" w:color="auto"/>
      </w:divBdr>
    </w:div>
    <w:div w:id="615454295">
      <w:bodyDiv w:val="1"/>
      <w:marLeft w:val="0"/>
      <w:marRight w:val="0"/>
      <w:marTop w:val="0"/>
      <w:marBottom w:val="0"/>
      <w:divBdr>
        <w:top w:val="none" w:sz="0" w:space="0" w:color="auto"/>
        <w:left w:val="none" w:sz="0" w:space="0" w:color="auto"/>
        <w:bottom w:val="none" w:sz="0" w:space="0" w:color="auto"/>
        <w:right w:val="none" w:sz="0" w:space="0" w:color="auto"/>
      </w:divBdr>
    </w:div>
    <w:div w:id="679890317">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0864602">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1921906">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0137257">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31734550">
      <w:bodyDiv w:val="1"/>
      <w:marLeft w:val="0"/>
      <w:marRight w:val="0"/>
      <w:marTop w:val="0"/>
      <w:marBottom w:val="0"/>
      <w:divBdr>
        <w:top w:val="none" w:sz="0" w:space="0" w:color="auto"/>
        <w:left w:val="none" w:sz="0" w:space="0" w:color="auto"/>
        <w:bottom w:val="none" w:sz="0" w:space="0" w:color="auto"/>
        <w:right w:val="none" w:sz="0" w:space="0" w:color="auto"/>
      </w:divBdr>
    </w:div>
    <w:div w:id="732045665">
      <w:bodyDiv w:val="1"/>
      <w:marLeft w:val="0"/>
      <w:marRight w:val="0"/>
      <w:marTop w:val="0"/>
      <w:marBottom w:val="0"/>
      <w:divBdr>
        <w:top w:val="none" w:sz="0" w:space="0" w:color="auto"/>
        <w:left w:val="none" w:sz="0" w:space="0" w:color="auto"/>
        <w:bottom w:val="none" w:sz="0" w:space="0" w:color="auto"/>
        <w:right w:val="none" w:sz="0" w:space="0" w:color="auto"/>
      </w:divBdr>
    </w:div>
    <w:div w:id="74600063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18884721">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54080753">
      <w:bodyDiv w:val="1"/>
      <w:marLeft w:val="0"/>
      <w:marRight w:val="0"/>
      <w:marTop w:val="0"/>
      <w:marBottom w:val="0"/>
      <w:divBdr>
        <w:top w:val="none" w:sz="0" w:space="0" w:color="auto"/>
        <w:left w:val="none" w:sz="0" w:space="0" w:color="auto"/>
        <w:bottom w:val="none" w:sz="0" w:space="0" w:color="auto"/>
        <w:right w:val="none" w:sz="0" w:space="0" w:color="auto"/>
      </w:divBdr>
    </w:div>
    <w:div w:id="866135264">
      <w:bodyDiv w:val="1"/>
      <w:marLeft w:val="0"/>
      <w:marRight w:val="0"/>
      <w:marTop w:val="0"/>
      <w:marBottom w:val="0"/>
      <w:divBdr>
        <w:top w:val="none" w:sz="0" w:space="0" w:color="auto"/>
        <w:left w:val="none" w:sz="0" w:space="0" w:color="auto"/>
        <w:bottom w:val="none" w:sz="0" w:space="0" w:color="auto"/>
        <w:right w:val="none" w:sz="0" w:space="0" w:color="auto"/>
      </w:divBdr>
    </w:div>
    <w:div w:id="877089871">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14700297">
      <w:bodyDiv w:val="1"/>
      <w:marLeft w:val="0"/>
      <w:marRight w:val="0"/>
      <w:marTop w:val="0"/>
      <w:marBottom w:val="0"/>
      <w:divBdr>
        <w:top w:val="none" w:sz="0" w:space="0" w:color="auto"/>
        <w:left w:val="none" w:sz="0" w:space="0" w:color="auto"/>
        <w:bottom w:val="none" w:sz="0" w:space="0" w:color="auto"/>
        <w:right w:val="none" w:sz="0" w:space="0" w:color="auto"/>
      </w:divBdr>
    </w:div>
    <w:div w:id="928465443">
      <w:bodyDiv w:val="1"/>
      <w:marLeft w:val="0"/>
      <w:marRight w:val="0"/>
      <w:marTop w:val="0"/>
      <w:marBottom w:val="0"/>
      <w:divBdr>
        <w:top w:val="none" w:sz="0" w:space="0" w:color="auto"/>
        <w:left w:val="none" w:sz="0" w:space="0" w:color="auto"/>
        <w:bottom w:val="none" w:sz="0" w:space="0" w:color="auto"/>
        <w:right w:val="none" w:sz="0" w:space="0" w:color="auto"/>
      </w:divBdr>
    </w:div>
    <w:div w:id="948044209">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153570485">
      <w:bodyDiv w:val="1"/>
      <w:marLeft w:val="0"/>
      <w:marRight w:val="0"/>
      <w:marTop w:val="0"/>
      <w:marBottom w:val="0"/>
      <w:divBdr>
        <w:top w:val="none" w:sz="0" w:space="0" w:color="auto"/>
        <w:left w:val="none" w:sz="0" w:space="0" w:color="auto"/>
        <w:bottom w:val="none" w:sz="0" w:space="0" w:color="auto"/>
        <w:right w:val="none" w:sz="0" w:space="0" w:color="auto"/>
      </w:divBdr>
    </w:div>
    <w:div w:id="1166480410">
      <w:bodyDiv w:val="1"/>
      <w:marLeft w:val="0"/>
      <w:marRight w:val="0"/>
      <w:marTop w:val="0"/>
      <w:marBottom w:val="0"/>
      <w:divBdr>
        <w:top w:val="none" w:sz="0" w:space="0" w:color="auto"/>
        <w:left w:val="none" w:sz="0" w:space="0" w:color="auto"/>
        <w:bottom w:val="none" w:sz="0" w:space="0" w:color="auto"/>
        <w:right w:val="none" w:sz="0" w:space="0" w:color="auto"/>
      </w:divBdr>
    </w:div>
    <w:div w:id="1195534620">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37475463">
      <w:bodyDiv w:val="1"/>
      <w:marLeft w:val="0"/>
      <w:marRight w:val="0"/>
      <w:marTop w:val="0"/>
      <w:marBottom w:val="0"/>
      <w:divBdr>
        <w:top w:val="none" w:sz="0" w:space="0" w:color="auto"/>
        <w:left w:val="none" w:sz="0" w:space="0" w:color="auto"/>
        <w:bottom w:val="none" w:sz="0" w:space="0" w:color="auto"/>
        <w:right w:val="none" w:sz="0" w:space="0" w:color="auto"/>
      </w:divBdr>
    </w:div>
    <w:div w:id="127574700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54960852">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6363074">
      <w:bodyDiv w:val="1"/>
      <w:marLeft w:val="0"/>
      <w:marRight w:val="0"/>
      <w:marTop w:val="0"/>
      <w:marBottom w:val="0"/>
      <w:divBdr>
        <w:top w:val="none" w:sz="0" w:space="0" w:color="auto"/>
        <w:left w:val="none" w:sz="0" w:space="0" w:color="auto"/>
        <w:bottom w:val="none" w:sz="0" w:space="0" w:color="auto"/>
        <w:right w:val="none" w:sz="0" w:space="0" w:color="auto"/>
      </w:divBdr>
    </w:div>
    <w:div w:id="1441682109">
      <w:bodyDiv w:val="1"/>
      <w:marLeft w:val="0"/>
      <w:marRight w:val="0"/>
      <w:marTop w:val="0"/>
      <w:marBottom w:val="0"/>
      <w:divBdr>
        <w:top w:val="none" w:sz="0" w:space="0" w:color="auto"/>
        <w:left w:val="none" w:sz="0" w:space="0" w:color="auto"/>
        <w:bottom w:val="none" w:sz="0" w:space="0" w:color="auto"/>
        <w:right w:val="none" w:sz="0" w:space="0" w:color="auto"/>
      </w:divBdr>
    </w:div>
    <w:div w:id="1447500087">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495680466">
      <w:bodyDiv w:val="1"/>
      <w:marLeft w:val="0"/>
      <w:marRight w:val="0"/>
      <w:marTop w:val="0"/>
      <w:marBottom w:val="0"/>
      <w:divBdr>
        <w:top w:val="none" w:sz="0" w:space="0" w:color="auto"/>
        <w:left w:val="none" w:sz="0" w:space="0" w:color="auto"/>
        <w:bottom w:val="none" w:sz="0" w:space="0" w:color="auto"/>
        <w:right w:val="none" w:sz="0" w:space="0" w:color="auto"/>
      </w:divBdr>
    </w:div>
    <w:div w:id="1516722967">
      <w:bodyDiv w:val="1"/>
      <w:marLeft w:val="0"/>
      <w:marRight w:val="0"/>
      <w:marTop w:val="0"/>
      <w:marBottom w:val="0"/>
      <w:divBdr>
        <w:top w:val="none" w:sz="0" w:space="0" w:color="auto"/>
        <w:left w:val="none" w:sz="0" w:space="0" w:color="auto"/>
        <w:bottom w:val="none" w:sz="0" w:space="0" w:color="auto"/>
        <w:right w:val="none" w:sz="0" w:space="0" w:color="auto"/>
      </w:divBdr>
    </w:div>
    <w:div w:id="1556038484">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67515451">
      <w:bodyDiv w:val="1"/>
      <w:marLeft w:val="0"/>
      <w:marRight w:val="0"/>
      <w:marTop w:val="0"/>
      <w:marBottom w:val="0"/>
      <w:divBdr>
        <w:top w:val="none" w:sz="0" w:space="0" w:color="auto"/>
        <w:left w:val="none" w:sz="0" w:space="0" w:color="auto"/>
        <w:bottom w:val="none" w:sz="0" w:space="0" w:color="auto"/>
        <w:right w:val="none" w:sz="0" w:space="0" w:color="auto"/>
      </w:divBdr>
    </w:div>
    <w:div w:id="1680156046">
      <w:bodyDiv w:val="1"/>
      <w:marLeft w:val="0"/>
      <w:marRight w:val="0"/>
      <w:marTop w:val="0"/>
      <w:marBottom w:val="0"/>
      <w:divBdr>
        <w:top w:val="none" w:sz="0" w:space="0" w:color="auto"/>
        <w:left w:val="none" w:sz="0" w:space="0" w:color="auto"/>
        <w:bottom w:val="none" w:sz="0" w:space="0" w:color="auto"/>
        <w:right w:val="none" w:sz="0" w:space="0" w:color="auto"/>
      </w:divBdr>
    </w:div>
    <w:div w:id="1682929828">
      <w:bodyDiv w:val="1"/>
      <w:marLeft w:val="0"/>
      <w:marRight w:val="0"/>
      <w:marTop w:val="0"/>
      <w:marBottom w:val="0"/>
      <w:divBdr>
        <w:top w:val="none" w:sz="0" w:space="0" w:color="auto"/>
        <w:left w:val="none" w:sz="0" w:space="0" w:color="auto"/>
        <w:bottom w:val="none" w:sz="0" w:space="0" w:color="auto"/>
        <w:right w:val="none" w:sz="0" w:space="0" w:color="auto"/>
      </w:divBdr>
    </w:div>
    <w:div w:id="1684941393">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38281734">
      <w:bodyDiv w:val="1"/>
      <w:marLeft w:val="0"/>
      <w:marRight w:val="0"/>
      <w:marTop w:val="0"/>
      <w:marBottom w:val="0"/>
      <w:divBdr>
        <w:top w:val="none" w:sz="0" w:space="0" w:color="auto"/>
        <w:left w:val="none" w:sz="0" w:space="0" w:color="auto"/>
        <w:bottom w:val="none" w:sz="0" w:space="0" w:color="auto"/>
        <w:right w:val="none" w:sz="0" w:space="0" w:color="auto"/>
      </w:divBdr>
    </w:div>
    <w:div w:id="1744912132">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795364898">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28743063">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56406859">
      <w:bodyDiv w:val="1"/>
      <w:marLeft w:val="0"/>
      <w:marRight w:val="0"/>
      <w:marTop w:val="0"/>
      <w:marBottom w:val="0"/>
      <w:divBdr>
        <w:top w:val="none" w:sz="0" w:space="0" w:color="auto"/>
        <w:left w:val="none" w:sz="0" w:space="0" w:color="auto"/>
        <w:bottom w:val="none" w:sz="0" w:space="0" w:color="auto"/>
        <w:right w:val="none" w:sz="0" w:space="0" w:color="auto"/>
      </w:divBdr>
    </w:div>
    <w:div w:id="1966498097">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03584473">
      <w:bodyDiv w:val="1"/>
      <w:marLeft w:val="0"/>
      <w:marRight w:val="0"/>
      <w:marTop w:val="0"/>
      <w:marBottom w:val="0"/>
      <w:divBdr>
        <w:top w:val="none" w:sz="0" w:space="0" w:color="auto"/>
        <w:left w:val="none" w:sz="0" w:space="0" w:color="auto"/>
        <w:bottom w:val="none" w:sz="0" w:space="0" w:color="auto"/>
        <w:right w:val="none" w:sz="0" w:space="0" w:color="auto"/>
      </w:divBdr>
    </w:div>
    <w:div w:id="2006319374">
      <w:bodyDiv w:val="1"/>
      <w:marLeft w:val="0"/>
      <w:marRight w:val="0"/>
      <w:marTop w:val="0"/>
      <w:marBottom w:val="0"/>
      <w:divBdr>
        <w:top w:val="none" w:sz="0" w:space="0" w:color="auto"/>
        <w:left w:val="none" w:sz="0" w:space="0" w:color="auto"/>
        <w:bottom w:val="none" w:sz="0" w:space="0" w:color="auto"/>
        <w:right w:val="none" w:sz="0" w:space="0" w:color="auto"/>
      </w:divBdr>
      <w:divsChild>
        <w:div w:id="446463908">
          <w:marLeft w:val="1166"/>
          <w:marRight w:val="0"/>
          <w:marTop w:val="115"/>
          <w:marBottom w:val="0"/>
          <w:divBdr>
            <w:top w:val="none" w:sz="0" w:space="0" w:color="auto"/>
            <w:left w:val="none" w:sz="0" w:space="0" w:color="auto"/>
            <w:bottom w:val="none" w:sz="0" w:space="0" w:color="auto"/>
            <w:right w:val="none" w:sz="0" w:space="0" w:color="auto"/>
          </w:divBdr>
        </w:div>
        <w:div w:id="585963050">
          <w:marLeft w:val="547"/>
          <w:marRight w:val="0"/>
          <w:marTop w:val="130"/>
          <w:marBottom w:val="0"/>
          <w:divBdr>
            <w:top w:val="none" w:sz="0" w:space="0" w:color="auto"/>
            <w:left w:val="none" w:sz="0" w:space="0" w:color="auto"/>
            <w:bottom w:val="none" w:sz="0" w:space="0" w:color="auto"/>
            <w:right w:val="none" w:sz="0" w:space="0" w:color="auto"/>
          </w:divBdr>
        </w:div>
        <w:div w:id="1310555683">
          <w:marLeft w:val="1166"/>
          <w:marRight w:val="0"/>
          <w:marTop w:val="115"/>
          <w:marBottom w:val="0"/>
          <w:divBdr>
            <w:top w:val="none" w:sz="0" w:space="0" w:color="auto"/>
            <w:left w:val="none" w:sz="0" w:space="0" w:color="auto"/>
            <w:bottom w:val="none" w:sz="0" w:space="0" w:color="auto"/>
            <w:right w:val="none" w:sz="0" w:space="0" w:color="auto"/>
          </w:divBdr>
        </w:div>
        <w:div w:id="1319656237">
          <w:marLeft w:val="1166"/>
          <w:marRight w:val="0"/>
          <w:marTop w:val="115"/>
          <w:marBottom w:val="0"/>
          <w:divBdr>
            <w:top w:val="none" w:sz="0" w:space="0" w:color="auto"/>
            <w:left w:val="none" w:sz="0" w:space="0" w:color="auto"/>
            <w:bottom w:val="none" w:sz="0" w:space="0" w:color="auto"/>
            <w:right w:val="none" w:sz="0" w:space="0" w:color="auto"/>
          </w:divBdr>
        </w:div>
      </w:divsChild>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 w:id="2045060189">
      <w:bodyDiv w:val="1"/>
      <w:marLeft w:val="0"/>
      <w:marRight w:val="0"/>
      <w:marTop w:val="0"/>
      <w:marBottom w:val="0"/>
      <w:divBdr>
        <w:top w:val="none" w:sz="0" w:space="0" w:color="auto"/>
        <w:left w:val="none" w:sz="0" w:space="0" w:color="auto"/>
        <w:bottom w:val="none" w:sz="0" w:space="0" w:color="auto"/>
        <w:right w:val="none" w:sz="0" w:space="0" w:color="auto"/>
      </w:divBdr>
    </w:div>
    <w:div w:id="2142262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699EF0-0882-40F9-AAA9-B7A8316B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20</Pages>
  <Words>7265</Words>
  <Characters>41416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50</cp:revision>
  <cp:lastPrinted>2011-08-03T09:36:00Z</cp:lastPrinted>
  <dcterms:created xsi:type="dcterms:W3CDTF">2021-11-03T19:53:00Z</dcterms:created>
  <dcterms:modified xsi:type="dcterms:W3CDTF">2021-11-05T05:19:00Z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